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21BD" w14:textId="77777777" w:rsidR="007E624B" w:rsidRDefault="007E624B" w:rsidP="008A5A0E">
      <w:pPr>
        <w:spacing w:after="0"/>
        <w:jc w:val="center"/>
        <w:rPr>
          <w:b/>
          <w:bCs/>
          <w:i/>
          <w:iCs/>
        </w:rPr>
      </w:pPr>
    </w:p>
    <w:p w14:paraId="250FEDAA" w14:textId="328B4E50" w:rsidR="00605F42" w:rsidRDefault="00605F42" w:rsidP="008A5A0E">
      <w:pPr>
        <w:spacing w:after="0"/>
        <w:jc w:val="center"/>
        <w:rPr>
          <w:b/>
          <w:bCs/>
          <w:i/>
          <w:iCs/>
        </w:rPr>
      </w:pPr>
      <w:r w:rsidRPr="00191DB6">
        <w:rPr>
          <w:b/>
          <w:bCs/>
          <w:i/>
          <w:iCs/>
        </w:rPr>
        <w:t>Kinderschutzkonzept des Steirischen Tennisverbands (STTV)</w:t>
      </w:r>
    </w:p>
    <w:p w14:paraId="6CBCE5AF" w14:textId="77777777" w:rsidR="008475CE" w:rsidRDefault="008475CE" w:rsidP="00191DB6">
      <w:pPr>
        <w:spacing w:after="0"/>
        <w:jc w:val="center"/>
        <w:rPr>
          <w:b/>
          <w:bCs/>
          <w:i/>
          <w:iCs/>
        </w:rPr>
      </w:pPr>
    </w:p>
    <w:p w14:paraId="3903B789" w14:textId="77777777" w:rsidR="007E624B" w:rsidRDefault="007E624B" w:rsidP="00191DB6">
      <w:pPr>
        <w:spacing w:after="0"/>
        <w:jc w:val="center"/>
        <w:rPr>
          <w:b/>
          <w:bCs/>
          <w:i/>
          <w:iCs/>
        </w:rPr>
      </w:pPr>
    </w:p>
    <w:p w14:paraId="0DDC9878" w14:textId="67EF66ED" w:rsidR="00082641" w:rsidRDefault="00082641" w:rsidP="00082641">
      <w:pPr>
        <w:spacing w:after="0"/>
        <w:rPr>
          <w:b/>
          <w:bCs/>
          <w:i/>
          <w:iCs/>
          <w:sz w:val="20"/>
          <w:szCs w:val="20"/>
        </w:rPr>
      </w:pPr>
      <w:r w:rsidRPr="00082641">
        <w:rPr>
          <w:b/>
          <w:bCs/>
          <w:i/>
          <w:iCs/>
          <w:sz w:val="20"/>
          <w:szCs w:val="20"/>
        </w:rPr>
        <w:t>Inhaltsverzeichnis</w:t>
      </w:r>
    </w:p>
    <w:p w14:paraId="162CCC69" w14:textId="03EE1437" w:rsidR="00082641" w:rsidRPr="00082641" w:rsidRDefault="00082641" w:rsidP="00082641">
      <w:pPr>
        <w:spacing w:after="0"/>
        <w:rPr>
          <w:b/>
          <w:bCs/>
          <w:i/>
          <w:iCs/>
          <w:sz w:val="20"/>
          <w:szCs w:val="20"/>
        </w:rPr>
      </w:pP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513"/>
        <w:gridCol w:w="4894"/>
      </w:tblGrid>
      <w:tr w:rsidR="00082641" w:rsidRPr="00082641" w14:paraId="0B874CB7" w14:textId="77777777" w:rsidTr="007C4B6A">
        <w:trPr>
          <w:tblCellSpacing w:w="15" w:type="dxa"/>
        </w:trPr>
        <w:tc>
          <w:tcPr>
            <w:tcW w:w="0" w:type="auto"/>
            <w:vAlign w:val="center"/>
            <w:hideMark/>
          </w:tcPr>
          <w:p w14:paraId="7B59CD5D" w14:textId="77777777" w:rsidR="00082641" w:rsidRPr="00082641" w:rsidRDefault="00082641" w:rsidP="007C4B6A">
            <w:pPr>
              <w:spacing w:after="0"/>
              <w:rPr>
                <w:i/>
                <w:iCs/>
                <w:sz w:val="20"/>
                <w:szCs w:val="20"/>
              </w:rPr>
            </w:pPr>
            <w:r w:rsidRPr="00082641">
              <w:rPr>
                <w:i/>
                <w:iCs/>
                <w:sz w:val="20"/>
                <w:szCs w:val="20"/>
              </w:rPr>
              <w:t>I</w:t>
            </w:r>
          </w:p>
        </w:tc>
        <w:tc>
          <w:tcPr>
            <w:tcW w:w="0" w:type="auto"/>
            <w:vAlign w:val="center"/>
            <w:hideMark/>
          </w:tcPr>
          <w:p w14:paraId="3F2863BE" w14:textId="36017232" w:rsidR="00082641" w:rsidRPr="00082641" w:rsidRDefault="00082641" w:rsidP="007C4B6A">
            <w:pPr>
              <w:spacing w:after="0"/>
              <w:rPr>
                <w:i/>
                <w:iCs/>
                <w:sz w:val="20"/>
                <w:szCs w:val="20"/>
              </w:rPr>
            </w:pPr>
            <w:r w:rsidRPr="00082641">
              <w:rPr>
                <w:i/>
                <w:iCs/>
                <w:sz w:val="20"/>
                <w:szCs w:val="20"/>
              </w:rPr>
              <w:t>Einleitung</w:t>
            </w:r>
          </w:p>
        </w:tc>
      </w:tr>
      <w:tr w:rsidR="00082641" w:rsidRPr="00082641" w14:paraId="7C013C9E" w14:textId="77777777" w:rsidTr="007C4B6A">
        <w:trPr>
          <w:tblCellSpacing w:w="15" w:type="dxa"/>
        </w:trPr>
        <w:tc>
          <w:tcPr>
            <w:tcW w:w="0" w:type="auto"/>
            <w:vAlign w:val="center"/>
            <w:hideMark/>
          </w:tcPr>
          <w:p w14:paraId="6096B00A" w14:textId="77777777" w:rsidR="00082641" w:rsidRPr="00082641" w:rsidRDefault="00082641" w:rsidP="007C4B6A">
            <w:pPr>
              <w:spacing w:after="0"/>
              <w:rPr>
                <w:i/>
                <w:iCs/>
                <w:sz w:val="20"/>
                <w:szCs w:val="20"/>
              </w:rPr>
            </w:pPr>
            <w:r w:rsidRPr="00082641">
              <w:rPr>
                <w:i/>
                <w:iCs/>
                <w:sz w:val="20"/>
                <w:szCs w:val="20"/>
              </w:rPr>
              <w:t>II</w:t>
            </w:r>
          </w:p>
        </w:tc>
        <w:tc>
          <w:tcPr>
            <w:tcW w:w="0" w:type="auto"/>
            <w:vAlign w:val="center"/>
            <w:hideMark/>
          </w:tcPr>
          <w:p w14:paraId="0FEC6C3E" w14:textId="2D694A45" w:rsidR="00082641" w:rsidRPr="00082641" w:rsidRDefault="00082641" w:rsidP="007C4B6A">
            <w:pPr>
              <w:spacing w:after="0"/>
              <w:rPr>
                <w:i/>
                <w:iCs/>
                <w:sz w:val="20"/>
                <w:szCs w:val="20"/>
              </w:rPr>
            </w:pPr>
            <w:r w:rsidRPr="00082641">
              <w:rPr>
                <w:i/>
                <w:iCs/>
                <w:sz w:val="20"/>
                <w:szCs w:val="20"/>
              </w:rPr>
              <w:t>Sinn und Zweck des Kinderschutzkonzepts</w:t>
            </w:r>
          </w:p>
        </w:tc>
      </w:tr>
      <w:tr w:rsidR="00082641" w:rsidRPr="00082641" w14:paraId="78F53491" w14:textId="77777777" w:rsidTr="007C4B6A">
        <w:trPr>
          <w:tblCellSpacing w:w="15" w:type="dxa"/>
        </w:trPr>
        <w:tc>
          <w:tcPr>
            <w:tcW w:w="0" w:type="auto"/>
            <w:vAlign w:val="center"/>
            <w:hideMark/>
          </w:tcPr>
          <w:p w14:paraId="567F7F25" w14:textId="77777777" w:rsidR="00082641" w:rsidRPr="00082641" w:rsidRDefault="00082641" w:rsidP="007C4B6A">
            <w:pPr>
              <w:spacing w:after="0"/>
              <w:rPr>
                <w:i/>
                <w:iCs/>
                <w:sz w:val="20"/>
                <w:szCs w:val="20"/>
              </w:rPr>
            </w:pPr>
            <w:r w:rsidRPr="00082641">
              <w:rPr>
                <w:i/>
                <w:iCs/>
                <w:sz w:val="20"/>
                <w:szCs w:val="20"/>
              </w:rPr>
              <w:t>III</w:t>
            </w:r>
          </w:p>
        </w:tc>
        <w:tc>
          <w:tcPr>
            <w:tcW w:w="0" w:type="auto"/>
            <w:vAlign w:val="center"/>
            <w:hideMark/>
          </w:tcPr>
          <w:p w14:paraId="743D911E" w14:textId="0EB8B60D" w:rsidR="00082641" w:rsidRPr="00082641" w:rsidRDefault="00082641" w:rsidP="007C4B6A">
            <w:pPr>
              <w:spacing w:after="0"/>
              <w:rPr>
                <w:i/>
                <w:iCs/>
                <w:sz w:val="20"/>
                <w:szCs w:val="20"/>
              </w:rPr>
            </w:pPr>
            <w:r w:rsidRPr="00082641">
              <w:rPr>
                <w:i/>
                <w:iCs/>
                <w:sz w:val="20"/>
                <w:szCs w:val="20"/>
              </w:rPr>
              <w:t>Ziel des Kinderschutzprojekts</w:t>
            </w:r>
          </w:p>
        </w:tc>
      </w:tr>
      <w:tr w:rsidR="00082641" w:rsidRPr="00082641" w14:paraId="438BAEF7" w14:textId="77777777" w:rsidTr="007C4B6A">
        <w:trPr>
          <w:tblCellSpacing w:w="15" w:type="dxa"/>
        </w:trPr>
        <w:tc>
          <w:tcPr>
            <w:tcW w:w="0" w:type="auto"/>
            <w:vAlign w:val="center"/>
            <w:hideMark/>
          </w:tcPr>
          <w:p w14:paraId="71EE8480" w14:textId="77777777" w:rsidR="00082641" w:rsidRPr="00082641" w:rsidRDefault="00082641" w:rsidP="007C4B6A">
            <w:pPr>
              <w:spacing w:after="0"/>
              <w:rPr>
                <w:i/>
                <w:iCs/>
                <w:sz w:val="20"/>
                <w:szCs w:val="20"/>
              </w:rPr>
            </w:pPr>
            <w:r w:rsidRPr="00082641">
              <w:rPr>
                <w:i/>
                <w:iCs/>
                <w:sz w:val="20"/>
                <w:szCs w:val="20"/>
              </w:rPr>
              <w:t>IV</w:t>
            </w:r>
          </w:p>
        </w:tc>
        <w:tc>
          <w:tcPr>
            <w:tcW w:w="0" w:type="auto"/>
            <w:vAlign w:val="center"/>
            <w:hideMark/>
          </w:tcPr>
          <w:p w14:paraId="665E1D01" w14:textId="77777777" w:rsidR="00082641" w:rsidRPr="00082641" w:rsidRDefault="00082641" w:rsidP="007C4B6A">
            <w:pPr>
              <w:spacing w:after="0"/>
              <w:rPr>
                <w:i/>
                <w:iCs/>
                <w:sz w:val="20"/>
                <w:szCs w:val="20"/>
              </w:rPr>
            </w:pPr>
            <w:r w:rsidRPr="00082641">
              <w:rPr>
                <w:i/>
                <w:iCs/>
                <w:sz w:val="20"/>
                <w:szCs w:val="20"/>
              </w:rPr>
              <w:t>Grundverständnis von Kinderschutz im STTV</w:t>
            </w:r>
          </w:p>
        </w:tc>
      </w:tr>
      <w:tr w:rsidR="00082641" w:rsidRPr="00082641" w14:paraId="2F316FD0" w14:textId="77777777" w:rsidTr="007C4B6A">
        <w:trPr>
          <w:tblCellSpacing w:w="15" w:type="dxa"/>
        </w:trPr>
        <w:tc>
          <w:tcPr>
            <w:tcW w:w="0" w:type="auto"/>
            <w:vAlign w:val="center"/>
            <w:hideMark/>
          </w:tcPr>
          <w:p w14:paraId="60C42061" w14:textId="77777777" w:rsidR="00082641" w:rsidRPr="00082641" w:rsidRDefault="00082641" w:rsidP="007C4B6A">
            <w:pPr>
              <w:spacing w:after="0"/>
              <w:rPr>
                <w:i/>
                <w:iCs/>
                <w:sz w:val="20"/>
                <w:szCs w:val="20"/>
              </w:rPr>
            </w:pPr>
            <w:r w:rsidRPr="00082641">
              <w:rPr>
                <w:i/>
                <w:iCs/>
                <w:sz w:val="20"/>
                <w:szCs w:val="20"/>
              </w:rPr>
              <w:t>V</w:t>
            </w:r>
          </w:p>
        </w:tc>
        <w:tc>
          <w:tcPr>
            <w:tcW w:w="0" w:type="auto"/>
            <w:vAlign w:val="center"/>
            <w:hideMark/>
          </w:tcPr>
          <w:p w14:paraId="5F1B2398" w14:textId="1A8227B7" w:rsidR="00082641" w:rsidRPr="00082641" w:rsidRDefault="00082641" w:rsidP="007C4B6A">
            <w:pPr>
              <w:spacing w:after="0"/>
              <w:rPr>
                <w:i/>
                <w:iCs/>
                <w:sz w:val="20"/>
                <w:szCs w:val="20"/>
              </w:rPr>
            </w:pPr>
            <w:r w:rsidRPr="00082641">
              <w:rPr>
                <w:i/>
                <w:iCs/>
                <w:sz w:val="20"/>
                <w:szCs w:val="20"/>
              </w:rPr>
              <w:t>Begriffsdefinitionen und Formen von Gewalt</w:t>
            </w:r>
          </w:p>
        </w:tc>
      </w:tr>
      <w:tr w:rsidR="00082641" w:rsidRPr="00082641" w14:paraId="2CCBFC2C" w14:textId="77777777" w:rsidTr="007C4B6A">
        <w:trPr>
          <w:tblCellSpacing w:w="15" w:type="dxa"/>
        </w:trPr>
        <w:tc>
          <w:tcPr>
            <w:tcW w:w="0" w:type="auto"/>
            <w:vAlign w:val="center"/>
            <w:hideMark/>
          </w:tcPr>
          <w:p w14:paraId="169B4021" w14:textId="77777777" w:rsidR="00082641" w:rsidRPr="00082641" w:rsidRDefault="00082641" w:rsidP="007C4B6A">
            <w:pPr>
              <w:spacing w:after="0"/>
              <w:rPr>
                <w:i/>
                <w:iCs/>
                <w:sz w:val="20"/>
                <w:szCs w:val="20"/>
              </w:rPr>
            </w:pPr>
            <w:r w:rsidRPr="00082641">
              <w:rPr>
                <w:i/>
                <w:iCs/>
                <w:sz w:val="20"/>
                <w:szCs w:val="20"/>
              </w:rPr>
              <w:t>V.1</w:t>
            </w:r>
          </w:p>
        </w:tc>
        <w:tc>
          <w:tcPr>
            <w:tcW w:w="0" w:type="auto"/>
            <w:vAlign w:val="center"/>
            <w:hideMark/>
          </w:tcPr>
          <w:p w14:paraId="5CF7E2FD" w14:textId="5AF0D85A" w:rsidR="00082641" w:rsidRPr="00082641" w:rsidRDefault="00082641" w:rsidP="007C4B6A">
            <w:pPr>
              <w:spacing w:after="0"/>
              <w:rPr>
                <w:i/>
                <w:iCs/>
                <w:sz w:val="20"/>
                <w:szCs w:val="20"/>
              </w:rPr>
            </w:pPr>
            <w:r w:rsidRPr="00082641">
              <w:rPr>
                <w:i/>
                <w:iCs/>
                <w:sz w:val="20"/>
                <w:szCs w:val="20"/>
              </w:rPr>
              <w:t>Physische Gewalt</w:t>
            </w:r>
          </w:p>
        </w:tc>
      </w:tr>
      <w:tr w:rsidR="00082641" w:rsidRPr="00082641" w14:paraId="7BADC2AC" w14:textId="77777777" w:rsidTr="007C4B6A">
        <w:trPr>
          <w:tblCellSpacing w:w="15" w:type="dxa"/>
        </w:trPr>
        <w:tc>
          <w:tcPr>
            <w:tcW w:w="0" w:type="auto"/>
            <w:vAlign w:val="center"/>
            <w:hideMark/>
          </w:tcPr>
          <w:p w14:paraId="2895EBEB" w14:textId="77777777" w:rsidR="00082641" w:rsidRPr="00082641" w:rsidRDefault="00082641" w:rsidP="007C4B6A">
            <w:pPr>
              <w:spacing w:after="0"/>
              <w:rPr>
                <w:i/>
                <w:iCs/>
                <w:sz w:val="20"/>
                <w:szCs w:val="20"/>
              </w:rPr>
            </w:pPr>
            <w:r w:rsidRPr="00082641">
              <w:rPr>
                <w:i/>
                <w:iCs/>
                <w:sz w:val="20"/>
                <w:szCs w:val="20"/>
              </w:rPr>
              <w:t>V.2</w:t>
            </w:r>
          </w:p>
        </w:tc>
        <w:tc>
          <w:tcPr>
            <w:tcW w:w="0" w:type="auto"/>
            <w:vAlign w:val="center"/>
            <w:hideMark/>
          </w:tcPr>
          <w:p w14:paraId="1A88583C" w14:textId="7B3E94FE" w:rsidR="00082641" w:rsidRPr="00082641" w:rsidRDefault="00082641" w:rsidP="007C4B6A">
            <w:pPr>
              <w:spacing w:after="0"/>
              <w:rPr>
                <w:i/>
                <w:iCs/>
                <w:sz w:val="20"/>
                <w:szCs w:val="20"/>
              </w:rPr>
            </w:pPr>
            <w:r w:rsidRPr="00082641">
              <w:rPr>
                <w:i/>
                <w:iCs/>
                <w:sz w:val="20"/>
                <w:szCs w:val="20"/>
              </w:rPr>
              <w:t>Psychische (emotionale) Gewalt</w:t>
            </w:r>
          </w:p>
        </w:tc>
      </w:tr>
      <w:tr w:rsidR="00082641" w:rsidRPr="00082641" w14:paraId="17934E94" w14:textId="77777777" w:rsidTr="007C4B6A">
        <w:trPr>
          <w:tblCellSpacing w:w="15" w:type="dxa"/>
        </w:trPr>
        <w:tc>
          <w:tcPr>
            <w:tcW w:w="0" w:type="auto"/>
            <w:vAlign w:val="center"/>
            <w:hideMark/>
          </w:tcPr>
          <w:p w14:paraId="54122842" w14:textId="77777777" w:rsidR="00082641" w:rsidRPr="00082641" w:rsidRDefault="00082641" w:rsidP="007C4B6A">
            <w:pPr>
              <w:spacing w:after="0"/>
              <w:rPr>
                <w:i/>
                <w:iCs/>
                <w:sz w:val="20"/>
                <w:szCs w:val="20"/>
              </w:rPr>
            </w:pPr>
            <w:r w:rsidRPr="00082641">
              <w:rPr>
                <w:i/>
                <w:iCs/>
                <w:sz w:val="20"/>
                <w:szCs w:val="20"/>
              </w:rPr>
              <w:t>V.3</w:t>
            </w:r>
          </w:p>
        </w:tc>
        <w:tc>
          <w:tcPr>
            <w:tcW w:w="0" w:type="auto"/>
            <w:vAlign w:val="center"/>
            <w:hideMark/>
          </w:tcPr>
          <w:p w14:paraId="579F5BD8" w14:textId="034B532C" w:rsidR="00082641" w:rsidRPr="00082641" w:rsidRDefault="00082641" w:rsidP="007C4B6A">
            <w:pPr>
              <w:spacing w:after="0"/>
              <w:rPr>
                <w:i/>
                <w:iCs/>
                <w:sz w:val="20"/>
                <w:szCs w:val="20"/>
              </w:rPr>
            </w:pPr>
            <w:r w:rsidRPr="00082641">
              <w:rPr>
                <w:i/>
                <w:iCs/>
                <w:sz w:val="20"/>
                <w:szCs w:val="20"/>
              </w:rPr>
              <w:t>Sexualisierte Gewalt</w:t>
            </w:r>
          </w:p>
        </w:tc>
      </w:tr>
      <w:tr w:rsidR="00082641" w:rsidRPr="00082641" w14:paraId="15CABBD0" w14:textId="77777777" w:rsidTr="007C4B6A">
        <w:trPr>
          <w:tblCellSpacing w:w="15" w:type="dxa"/>
        </w:trPr>
        <w:tc>
          <w:tcPr>
            <w:tcW w:w="0" w:type="auto"/>
            <w:vAlign w:val="center"/>
            <w:hideMark/>
          </w:tcPr>
          <w:p w14:paraId="093A46D5" w14:textId="77777777" w:rsidR="00082641" w:rsidRPr="00082641" w:rsidRDefault="00082641" w:rsidP="007C4B6A">
            <w:pPr>
              <w:spacing w:after="0"/>
              <w:rPr>
                <w:i/>
                <w:iCs/>
                <w:sz w:val="20"/>
                <w:szCs w:val="20"/>
              </w:rPr>
            </w:pPr>
            <w:r w:rsidRPr="00082641">
              <w:rPr>
                <w:i/>
                <w:iCs/>
                <w:sz w:val="20"/>
                <w:szCs w:val="20"/>
              </w:rPr>
              <w:t>V.4</w:t>
            </w:r>
          </w:p>
        </w:tc>
        <w:tc>
          <w:tcPr>
            <w:tcW w:w="0" w:type="auto"/>
            <w:vAlign w:val="center"/>
            <w:hideMark/>
          </w:tcPr>
          <w:p w14:paraId="1BBBFC4C" w14:textId="301F5FCA" w:rsidR="00082641" w:rsidRPr="00082641" w:rsidRDefault="00082641" w:rsidP="007C4B6A">
            <w:pPr>
              <w:spacing w:after="0"/>
              <w:rPr>
                <w:i/>
                <w:iCs/>
                <w:sz w:val="20"/>
                <w:szCs w:val="20"/>
              </w:rPr>
            </w:pPr>
            <w:r w:rsidRPr="00082641">
              <w:rPr>
                <w:i/>
                <w:iCs/>
                <w:sz w:val="20"/>
                <w:szCs w:val="20"/>
              </w:rPr>
              <w:t>Vernachlässigung</w:t>
            </w:r>
          </w:p>
        </w:tc>
      </w:tr>
      <w:tr w:rsidR="00082641" w:rsidRPr="00082641" w14:paraId="460CFDF1" w14:textId="77777777" w:rsidTr="007C4B6A">
        <w:trPr>
          <w:tblCellSpacing w:w="15" w:type="dxa"/>
        </w:trPr>
        <w:tc>
          <w:tcPr>
            <w:tcW w:w="0" w:type="auto"/>
            <w:vAlign w:val="center"/>
            <w:hideMark/>
          </w:tcPr>
          <w:p w14:paraId="1D93E9FD" w14:textId="77777777" w:rsidR="00082641" w:rsidRPr="00082641" w:rsidRDefault="00082641" w:rsidP="007C4B6A">
            <w:pPr>
              <w:spacing w:after="0"/>
              <w:rPr>
                <w:i/>
                <w:iCs/>
                <w:sz w:val="20"/>
                <w:szCs w:val="20"/>
              </w:rPr>
            </w:pPr>
            <w:r w:rsidRPr="00082641">
              <w:rPr>
                <w:i/>
                <w:iCs/>
                <w:sz w:val="20"/>
                <w:szCs w:val="20"/>
              </w:rPr>
              <w:t>V.5</w:t>
            </w:r>
          </w:p>
        </w:tc>
        <w:tc>
          <w:tcPr>
            <w:tcW w:w="0" w:type="auto"/>
            <w:vAlign w:val="center"/>
            <w:hideMark/>
          </w:tcPr>
          <w:p w14:paraId="4E845711" w14:textId="77777777" w:rsidR="00082641" w:rsidRPr="00082641" w:rsidRDefault="00082641" w:rsidP="007C4B6A">
            <w:pPr>
              <w:spacing w:after="0"/>
              <w:rPr>
                <w:i/>
                <w:iCs/>
                <w:sz w:val="20"/>
                <w:szCs w:val="20"/>
              </w:rPr>
            </w:pPr>
            <w:r w:rsidRPr="00082641">
              <w:rPr>
                <w:i/>
                <w:iCs/>
                <w:sz w:val="20"/>
                <w:szCs w:val="20"/>
              </w:rPr>
              <w:t>Digitale Gewalt / Cybermobbing</w:t>
            </w:r>
          </w:p>
        </w:tc>
      </w:tr>
      <w:tr w:rsidR="00082641" w:rsidRPr="00082641" w14:paraId="5C4C885D" w14:textId="77777777" w:rsidTr="007C4B6A">
        <w:trPr>
          <w:tblCellSpacing w:w="15" w:type="dxa"/>
        </w:trPr>
        <w:tc>
          <w:tcPr>
            <w:tcW w:w="0" w:type="auto"/>
            <w:vAlign w:val="center"/>
            <w:hideMark/>
          </w:tcPr>
          <w:p w14:paraId="7B76ED6D" w14:textId="77777777" w:rsidR="00082641" w:rsidRPr="00082641" w:rsidRDefault="00082641" w:rsidP="007C4B6A">
            <w:pPr>
              <w:spacing w:after="0"/>
              <w:rPr>
                <w:i/>
                <w:iCs/>
                <w:sz w:val="20"/>
                <w:szCs w:val="20"/>
              </w:rPr>
            </w:pPr>
            <w:r w:rsidRPr="00082641">
              <w:rPr>
                <w:i/>
                <w:iCs/>
                <w:sz w:val="20"/>
                <w:szCs w:val="20"/>
              </w:rPr>
              <w:t>V.6</w:t>
            </w:r>
          </w:p>
        </w:tc>
        <w:tc>
          <w:tcPr>
            <w:tcW w:w="0" w:type="auto"/>
            <w:vAlign w:val="center"/>
            <w:hideMark/>
          </w:tcPr>
          <w:p w14:paraId="1C7F5780" w14:textId="5C9CA1E9" w:rsidR="00082641" w:rsidRPr="00082641" w:rsidRDefault="00082641" w:rsidP="007C4B6A">
            <w:pPr>
              <w:spacing w:after="0"/>
              <w:rPr>
                <w:i/>
                <w:iCs/>
                <w:sz w:val="20"/>
                <w:szCs w:val="20"/>
              </w:rPr>
            </w:pPr>
            <w:r w:rsidRPr="00082641">
              <w:rPr>
                <w:i/>
                <w:iCs/>
                <w:sz w:val="20"/>
                <w:szCs w:val="20"/>
              </w:rPr>
              <w:t>Machtmissbrauch und Grenzverletzungen</w:t>
            </w:r>
          </w:p>
        </w:tc>
      </w:tr>
      <w:tr w:rsidR="00082641" w:rsidRPr="00082641" w14:paraId="14AC9B62" w14:textId="77777777" w:rsidTr="007C4B6A">
        <w:trPr>
          <w:tblCellSpacing w:w="15" w:type="dxa"/>
        </w:trPr>
        <w:tc>
          <w:tcPr>
            <w:tcW w:w="0" w:type="auto"/>
            <w:vAlign w:val="center"/>
            <w:hideMark/>
          </w:tcPr>
          <w:p w14:paraId="7F1840D5" w14:textId="77777777" w:rsidR="00082641" w:rsidRPr="00082641" w:rsidRDefault="00082641" w:rsidP="007C4B6A">
            <w:pPr>
              <w:spacing w:after="0"/>
              <w:rPr>
                <w:i/>
                <w:iCs/>
                <w:sz w:val="20"/>
                <w:szCs w:val="20"/>
              </w:rPr>
            </w:pPr>
            <w:r w:rsidRPr="00082641">
              <w:rPr>
                <w:i/>
                <w:iCs/>
                <w:sz w:val="20"/>
                <w:szCs w:val="20"/>
              </w:rPr>
              <w:t>VI</w:t>
            </w:r>
          </w:p>
        </w:tc>
        <w:tc>
          <w:tcPr>
            <w:tcW w:w="0" w:type="auto"/>
            <w:vAlign w:val="center"/>
            <w:hideMark/>
          </w:tcPr>
          <w:p w14:paraId="607C1E8B" w14:textId="6749B930" w:rsidR="00082641" w:rsidRPr="00082641" w:rsidRDefault="00082641" w:rsidP="007C4B6A">
            <w:pPr>
              <w:spacing w:after="0"/>
              <w:rPr>
                <w:i/>
                <w:iCs/>
                <w:sz w:val="20"/>
                <w:szCs w:val="20"/>
              </w:rPr>
            </w:pPr>
            <w:r w:rsidRPr="00082641">
              <w:rPr>
                <w:i/>
                <w:iCs/>
                <w:sz w:val="20"/>
                <w:szCs w:val="20"/>
              </w:rPr>
              <w:t>Risikoanalyse im Kinderschutz</w:t>
            </w:r>
          </w:p>
        </w:tc>
      </w:tr>
      <w:tr w:rsidR="00082641" w:rsidRPr="00082641" w14:paraId="1256C458" w14:textId="77777777" w:rsidTr="007C4B6A">
        <w:trPr>
          <w:tblCellSpacing w:w="15" w:type="dxa"/>
        </w:trPr>
        <w:tc>
          <w:tcPr>
            <w:tcW w:w="0" w:type="auto"/>
            <w:vAlign w:val="center"/>
            <w:hideMark/>
          </w:tcPr>
          <w:p w14:paraId="3CD1ACC2" w14:textId="77777777" w:rsidR="00082641" w:rsidRPr="00082641" w:rsidRDefault="00082641" w:rsidP="007C4B6A">
            <w:pPr>
              <w:spacing w:after="0"/>
              <w:rPr>
                <w:i/>
                <w:iCs/>
                <w:sz w:val="20"/>
                <w:szCs w:val="20"/>
              </w:rPr>
            </w:pPr>
            <w:r w:rsidRPr="00082641">
              <w:rPr>
                <w:i/>
                <w:iCs/>
                <w:sz w:val="20"/>
                <w:szCs w:val="20"/>
              </w:rPr>
              <w:t>VII</w:t>
            </w:r>
          </w:p>
        </w:tc>
        <w:tc>
          <w:tcPr>
            <w:tcW w:w="0" w:type="auto"/>
            <w:vAlign w:val="center"/>
            <w:hideMark/>
          </w:tcPr>
          <w:p w14:paraId="52DD641E" w14:textId="67DE7B2B" w:rsidR="00082641" w:rsidRPr="00082641" w:rsidRDefault="00082641" w:rsidP="007C4B6A">
            <w:pPr>
              <w:spacing w:after="0"/>
              <w:rPr>
                <w:i/>
                <w:iCs/>
                <w:sz w:val="20"/>
                <w:szCs w:val="20"/>
              </w:rPr>
            </w:pPr>
            <w:r w:rsidRPr="00082641">
              <w:rPr>
                <w:i/>
                <w:iCs/>
                <w:sz w:val="20"/>
                <w:szCs w:val="20"/>
              </w:rPr>
              <w:t>Partizipation von Kindern und Jugendlichen</w:t>
            </w:r>
          </w:p>
        </w:tc>
      </w:tr>
      <w:tr w:rsidR="00082641" w:rsidRPr="00082641" w14:paraId="337FF32A" w14:textId="77777777" w:rsidTr="007C4B6A">
        <w:trPr>
          <w:tblCellSpacing w:w="15" w:type="dxa"/>
        </w:trPr>
        <w:tc>
          <w:tcPr>
            <w:tcW w:w="0" w:type="auto"/>
            <w:vAlign w:val="center"/>
            <w:hideMark/>
          </w:tcPr>
          <w:p w14:paraId="25B71799" w14:textId="77777777" w:rsidR="00082641" w:rsidRPr="00082641" w:rsidRDefault="00082641" w:rsidP="007C4B6A">
            <w:pPr>
              <w:spacing w:after="0"/>
              <w:rPr>
                <w:i/>
                <w:iCs/>
                <w:sz w:val="20"/>
                <w:szCs w:val="20"/>
              </w:rPr>
            </w:pPr>
            <w:r w:rsidRPr="00082641">
              <w:rPr>
                <w:i/>
                <w:iCs/>
                <w:sz w:val="20"/>
                <w:szCs w:val="20"/>
              </w:rPr>
              <w:t>VIII</w:t>
            </w:r>
          </w:p>
        </w:tc>
        <w:tc>
          <w:tcPr>
            <w:tcW w:w="0" w:type="auto"/>
            <w:vAlign w:val="center"/>
            <w:hideMark/>
          </w:tcPr>
          <w:p w14:paraId="7C1101D3" w14:textId="63B9C0A4" w:rsidR="00082641" w:rsidRPr="00082641" w:rsidRDefault="00082641" w:rsidP="007C4B6A">
            <w:pPr>
              <w:spacing w:after="0"/>
              <w:rPr>
                <w:i/>
                <w:iCs/>
                <w:sz w:val="20"/>
                <w:szCs w:val="20"/>
              </w:rPr>
            </w:pPr>
            <w:r w:rsidRPr="00082641">
              <w:rPr>
                <w:i/>
                <w:iCs/>
                <w:sz w:val="20"/>
                <w:szCs w:val="20"/>
              </w:rPr>
              <w:t>Präventionsmaßnahmen im Kinderschutz</w:t>
            </w:r>
          </w:p>
        </w:tc>
      </w:tr>
      <w:tr w:rsidR="00082641" w:rsidRPr="00082641" w14:paraId="1DA35140" w14:textId="77777777" w:rsidTr="007C4B6A">
        <w:trPr>
          <w:tblCellSpacing w:w="15" w:type="dxa"/>
        </w:trPr>
        <w:tc>
          <w:tcPr>
            <w:tcW w:w="0" w:type="auto"/>
            <w:vAlign w:val="center"/>
            <w:hideMark/>
          </w:tcPr>
          <w:p w14:paraId="4EA0614E" w14:textId="77777777" w:rsidR="00082641" w:rsidRPr="00082641" w:rsidRDefault="00082641" w:rsidP="007C4B6A">
            <w:pPr>
              <w:spacing w:after="0"/>
              <w:rPr>
                <w:i/>
                <w:iCs/>
                <w:sz w:val="20"/>
                <w:szCs w:val="20"/>
              </w:rPr>
            </w:pPr>
            <w:r w:rsidRPr="00082641">
              <w:rPr>
                <w:i/>
                <w:iCs/>
                <w:sz w:val="20"/>
                <w:szCs w:val="20"/>
              </w:rPr>
              <w:t>VIII.1</w:t>
            </w:r>
          </w:p>
        </w:tc>
        <w:tc>
          <w:tcPr>
            <w:tcW w:w="0" w:type="auto"/>
            <w:vAlign w:val="center"/>
            <w:hideMark/>
          </w:tcPr>
          <w:p w14:paraId="79C1DF60" w14:textId="77777777" w:rsidR="00082641" w:rsidRPr="00082641" w:rsidRDefault="00082641" w:rsidP="007C4B6A">
            <w:pPr>
              <w:spacing w:after="0"/>
              <w:rPr>
                <w:i/>
                <w:iCs/>
                <w:sz w:val="20"/>
                <w:szCs w:val="20"/>
              </w:rPr>
            </w:pPr>
            <w:r w:rsidRPr="00082641">
              <w:rPr>
                <w:i/>
                <w:iCs/>
                <w:sz w:val="20"/>
                <w:szCs w:val="20"/>
              </w:rPr>
              <w:t>Ansprechpartnerin für das Kinderschutzprojekt des STTV</w:t>
            </w:r>
          </w:p>
        </w:tc>
      </w:tr>
      <w:tr w:rsidR="00082641" w:rsidRPr="00082641" w14:paraId="7E012B82" w14:textId="77777777" w:rsidTr="007C4B6A">
        <w:trPr>
          <w:tblCellSpacing w:w="15" w:type="dxa"/>
        </w:trPr>
        <w:tc>
          <w:tcPr>
            <w:tcW w:w="0" w:type="auto"/>
            <w:vAlign w:val="center"/>
            <w:hideMark/>
          </w:tcPr>
          <w:p w14:paraId="1D70C2F8" w14:textId="77777777" w:rsidR="00082641" w:rsidRPr="00082641" w:rsidRDefault="00082641" w:rsidP="007C4B6A">
            <w:pPr>
              <w:spacing w:after="0"/>
              <w:rPr>
                <w:i/>
                <w:iCs/>
                <w:sz w:val="20"/>
                <w:szCs w:val="20"/>
              </w:rPr>
            </w:pPr>
            <w:r w:rsidRPr="00082641">
              <w:rPr>
                <w:i/>
                <w:iCs/>
                <w:sz w:val="20"/>
                <w:szCs w:val="20"/>
              </w:rPr>
              <w:t>VIII.2</w:t>
            </w:r>
          </w:p>
        </w:tc>
        <w:tc>
          <w:tcPr>
            <w:tcW w:w="0" w:type="auto"/>
            <w:vAlign w:val="center"/>
            <w:hideMark/>
          </w:tcPr>
          <w:p w14:paraId="09F458D9" w14:textId="6BCB1387" w:rsidR="00082641" w:rsidRPr="00082641" w:rsidRDefault="00082641" w:rsidP="007C4B6A">
            <w:pPr>
              <w:spacing w:after="0"/>
              <w:rPr>
                <w:i/>
                <w:iCs/>
                <w:sz w:val="20"/>
                <w:szCs w:val="20"/>
              </w:rPr>
            </w:pPr>
            <w:r w:rsidRPr="00082641">
              <w:rPr>
                <w:i/>
                <w:iCs/>
                <w:sz w:val="20"/>
                <w:szCs w:val="20"/>
              </w:rPr>
              <w:t>Externe Unterstützungs- und Meldestellen</w:t>
            </w:r>
          </w:p>
        </w:tc>
      </w:tr>
      <w:tr w:rsidR="00082641" w:rsidRPr="00082641" w14:paraId="6BFF97E8" w14:textId="77777777" w:rsidTr="007C4B6A">
        <w:trPr>
          <w:tblCellSpacing w:w="15" w:type="dxa"/>
        </w:trPr>
        <w:tc>
          <w:tcPr>
            <w:tcW w:w="0" w:type="auto"/>
            <w:vAlign w:val="center"/>
            <w:hideMark/>
          </w:tcPr>
          <w:p w14:paraId="0DEF20A7" w14:textId="77777777" w:rsidR="00082641" w:rsidRPr="00082641" w:rsidRDefault="00082641" w:rsidP="007C4B6A">
            <w:pPr>
              <w:spacing w:after="0"/>
              <w:rPr>
                <w:i/>
                <w:iCs/>
                <w:sz w:val="20"/>
                <w:szCs w:val="20"/>
              </w:rPr>
            </w:pPr>
            <w:r w:rsidRPr="00082641">
              <w:rPr>
                <w:i/>
                <w:iCs/>
                <w:sz w:val="20"/>
                <w:szCs w:val="20"/>
              </w:rPr>
              <w:t>VIII.3</w:t>
            </w:r>
          </w:p>
        </w:tc>
        <w:tc>
          <w:tcPr>
            <w:tcW w:w="0" w:type="auto"/>
            <w:vAlign w:val="center"/>
            <w:hideMark/>
          </w:tcPr>
          <w:p w14:paraId="29C4550D" w14:textId="296DCF19" w:rsidR="00082641" w:rsidRPr="00082641" w:rsidRDefault="00082641" w:rsidP="007C4B6A">
            <w:pPr>
              <w:spacing w:after="0"/>
              <w:rPr>
                <w:i/>
                <w:iCs/>
                <w:sz w:val="20"/>
                <w:szCs w:val="20"/>
              </w:rPr>
            </w:pPr>
            <w:r w:rsidRPr="00082641">
              <w:rPr>
                <w:i/>
                <w:iCs/>
                <w:sz w:val="20"/>
                <w:szCs w:val="20"/>
              </w:rPr>
              <w:t>Schulung und Qualifikation von Mitarbeitenden</w:t>
            </w:r>
          </w:p>
        </w:tc>
      </w:tr>
      <w:tr w:rsidR="00082641" w:rsidRPr="00082641" w14:paraId="465074AF" w14:textId="77777777" w:rsidTr="007C4B6A">
        <w:trPr>
          <w:tblCellSpacing w:w="15" w:type="dxa"/>
        </w:trPr>
        <w:tc>
          <w:tcPr>
            <w:tcW w:w="0" w:type="auto"/>
            <w:vAlign w:val="center"/>
            <w:hideMark/>
          </w:tcPr>
          <w:p w14:paraId="4773845C" w14:textId="77777777" w:rsidR="00082641" w:rsidRPr="00082641" w:rsidRDefault="00082641" w:rsidP="007C4B6A">
            <w:pPr>
              <w:spacing w:after="0"/>
              <w:rPr>
                <w:i/>
                <w:iCs/>
                <w:sz w:val="20"/>
                <w:szCs w:val="20"/>
              </w:rPr>
            </w:pPr>
            <w:r w:rsidRPr="00082641">
              <w:rPr>
                <w:i/>
                <w:iCs/>
                <w:sz w:val="20"/>
                <w:szCs w:val="20"/>
              </w:rPr>
              <w:t>VIII.4</w:t>
            </w:r>
          </w:p>
        </w:tc>
        <w:tc>
          <w:tcPr>
            <w:tcW w:w="0" w:type="auto"/>
            <w:vAlign w:val="center"/>
            <w:hideMark/>
          </w:tcPr>
          <w:p w14:paraId="35A9989C" w14:textId="47DC2269" w:rsidR="00082641" w:rsidRPr="00082641" w:rsidRDefault="00082641" w:rsidP="007C4B6A">
            <w:pPr>
              <w:spacing w:after="0"/>
              <w:rPr>
                <w:i/>
                <w:iCs/>
                <w:sz w:val="20"/>
                <w:szCs w:val="20"/>
              </w:rPr>
            </w:pPr>
            <w:r w:rsidRPr="00082641">
              <w:rPr>
                <w:i/>
                <w:iCs/>
                <w:sz w:val="20"/>
                <w:szCs w:val="20"/>
              </w:rPr>
              <w:t>Verhaltenskodex</w:t>
            </w:r>
          </w:p>
        </w:tc>
      </w:tr>
      <w:tr w:rsidR="00082641" w:rsidRPr="00082641" w14:paraId="74D3E609" w14:textId="77777777" w:rsidTr="007C4B6A">
        <w:trPr>
          <w:tblCellSpacing w:w="15" w:type="dxa"/>
        </w:trPr>
        <w:tc>
          <w:tcPr>
            <w:tcW w:w="0" w:type="auto"/>
            <w:vAlign w:val="center"/>
            <w:hideMark/>
          </w:tcPr>
          <w:p w14:paraId="17993984" w14:textId="77777777" w:rsidR="00082641" w:rsidRPr="00082641" w:rsidRDefault="00082641" w:rsidP="007C4B6A">
            <w:pPr>
              <w:spacing w:after="0"/>
              <w:rPr>
                <w:i/>
                <w:iCs/>
                <w:sz w:val="20"/>
                <w:szCs w:val="20"/>
              </w:rPr>
            </w:pPr>
            <w:r w:rsidRPr="00082641">
              <w:rPr>
                <w:i/>
                <w:iCs/>
                <w:sz w:val="20"/>
                <w:szCs w:val="20"/>
              </w:rPr>
              <w:t>VIII.5</w:t>
            </w:r>
          </w:p>
        </w:tc>
        <w:tc>
          <w:tcPr>
            <w:tcW w:w="0" w:type="auto"/>
            <w:vAlign w:val="center"/>
            <w:hideMark/>
          </w:tcPr>
          <w:p w14:paraId="6C402B8E" w14:textId="61E07F60" w:rsidR="00082641" w:rsidRPr="00082641" w:rsidRDefault="00082641" w:rsidP="007C4B6A">
            <w:pPr>
              <w:spacing w:after="0"/>
              <w:rPr>
                <w:i/>
                <w:iCs/>
                <w:sz w:val="20"/>
                <w:szCs w:val="20"/>
              </w:rPr>
            </w:pPr>
            <w:r w:rsidRPr="00082641">
              <w:rPr>
                <w:i/>
                <w:iCs/>
                <w:sz w:val="20"/>
                <w:szCs w:val="20"/>
              </w:rPr>
              <w:t>Strafregisterauszug</w:t>
            </w:r>
          </w:p>
        </w:tc>
      </w:tr>
      <w:tr w:rsidR="00082641" w:rsidRPr="00082641" w14:paraId="286AB548" w14:textId="77777777" w:rsidTr="007C4B6A">
        <w:trPr>
          <w:tblCellSpacing w:w="15" w:type="dxa"/>
        </w:trPr>
        <w:tc>
          <w:tcPr>
            <w:tcW w:w="0" w:type="auto"/>
            <w:vAlign w:val="center"/>
            <w:hideMark/>
          </w:tcPr>
          <w:p w14:paraId="002CE66D" w14:textId="77777777" w:rsidR="00082641" w:rsidRPr="00082641" w:rsidRDefault="00082641" w:rsidP="007C4B6A">
            <w:pPr>
              <w:spacing w:after="0"/>
              <w:rPr>
                <w:i/>
                <w:iCs/>
                <w:sz w:val="20"/>
                <w:szCs w:val="20"/>
              </w:rPr>
            </w:pPr>
            <w:r w:rsidRPr="00082641">
              <w:rPr>
                <w:i/>
                <w:iCs/>
                <w:sz w:val="20"/>
                <w:szCs w:val="20"/>
              </w:rPr>
              <w:t>VIII.6</w:t>
            </w:r>
          </w:p>
        </w:tc>
        <w:tc>
          <w:tcPr>
            <w:tcW w:w="0" w:type="auto"/>
            <w:vAlign w:val="center"/>
            <w:hideMark/>
          </w:tcPr>
          <w:p w14:paraId="5590A083" w14:textId="77777777" w:rsidR="00082641" w:rsidRPr="00082641" w:rsidRDefault="00082641" w:rsidP="007C4B6A">
            <w:pPr>
              <w:spacing w:after="0"/>
              <w:rPr>
                <w:i/>
                <w:iCs/>
                <w:sz w:val="20"/>
                <w:szCs w:val="20"/>
              </w:rPr>
            </w:pPr>
            <w:r w:rsidRPr="00082641">
              <w:rPr>
                <w:i/>
                <w:iCs/>
                <w:sz w:val="20"/>
                <w:szCs w:val="20"/>
              </w:rPr>
              <w:t>Verbindlichkeit der Präventionsmaßnahmen</w:t>
            </w:r>
          </w:p>
        </w:tc>
      </w:tr>
      <w:tr w:rsidR="00082641" w:rsidRPr="00082641" w14:paraId="5401B5B6" w14:textId="77777777" w:rsidTr="007C4B6A">
        <w:trPr>
          <w:tblCellSpacing w:w="15" w:type="dxa"/>
        </w:trPr>
        <w:tc>
          <w:tcPr>
            <w:tcW w:w="0" w:type="auto"/>
            <w:vAlign w:val="center"/>
            <w:hideMark/>
          </w:tcPr>
          <w:p w14:paraId="20B95E67" w14:textId="77777777" w:rsidR="00082641" w:rsidRPr="00082641" w:rsidRDefault="00082641" w:rsidP="007C4B6A">
            <w:pPr>
              <w:spacing w:after="0"/>
              <w:rPr>
                <w:i/>
                <w:iCs/>
                <w:sz w:val="20"/>
                <w:szCs w:val="20"/>
              </w:rPr>
            </w:pPr>
            <w:r w:rsidRPr="00082641">
              <w:rPr>
                <w:i/>
                <w:iCs/>
                <w:sz w:val="20"/>
                <w:szCs w:val="20"/>
              </w:rPr>
              <w:t>IX</w:t>
            </w:r>
          </w:p>
        </w:tc>
        <w:tc>
          <w:tcPr>
            <w:tcW w:w="0" w:type="auto"/>
            <w:vAlign w:val="center"/>
            <w:hideMark/>
          </w:tcPr>
          <w:p w14:paraId="026767B1" w14:textId="364C752C" w:rsidR="00082641" w:rsidRPr="00082641" w:rsidRDefault="00082641" w:rsidP="007C4B6A">
            <w:pPr>
              <w:spacing w:after="0"/>
              <w:rPr>
                <w:i/>
                <w:iCs/>
                <w:sz w:val="20"/>
                <w:szCs w:val="20"/>
              </w:rPr>
            </w:pPr>
            <w:r w:rsidRPr="00082641">
              <w:rPr>
                <w:i/>
                <w:iCs/>
                <w:sz w:val="20"/>
                <w:szCs w:val="20"/>
              </w:rPr>
              <w:t>Vorgehensweise bei einer internen Meldung</w:t>
            </w:r>
          </w:p>
        </w:tc>
      </w:tr>
      <w:tr w:rsidR="00082641" w:rsidRPr="00082641" w14:paraId="5165E02E" w14:textId="77777777" w:rsidTr="007C4B6A">
        <w:trPr>
          <w:tblCellSpacing w:w="15" w:type="dxa"/>
        </w:trPr>
        <w:tc>
          <w:tcPr>
            <w:tcW w:w="0" w:type="auto"/>
            <w:vAlign w:val="center"/>
            <w:hideMark/>
          </w:tcPr>
          <w:p w14:paraId="18E4FFA2" w14:textId="3593C800" w:rsidR="00082641" w:rsidRPr="00082641" w:rsidRDefault="00082641" w:rsidP="007C4B6A">
            <w:pPr>
              <w:spacing w:after="0"/>
              <w:rPr>
                <w:i/>
                <w:iCs/>
                <w:sz w:val="20"/>
                <w:szCs w:val="20"/>
              </w:rPr>
            </w:pPr>
            <w:r w:rsidRPr="00082641">
              <w:rPr>
                <w:i/>
                <w:iCs/>
                <w:sz w:val="20"/>
                <w:szCs w:val="20"/>
              </w:rPr>
              <w:t>IX.</w:t>
            </w:r>
            <w:r w:rsidR="002422A4">
              <w:rPr>
                <w:i/>
                <w:iCs/>
                <w:sz w:val="20"/>
                <w:szCs w:val="20"/>
              </w:rPr>
              <w:t>1</w:t>
            </w:r>
          </w:p>
        </w:tc>
        <w:tc>
          <w:tcPr>
            <w:tcW w:w="0" w:type="auto"/>
            <w:vAlign w:val="center"/>
            <w:hideMark/>
          </w:tcPr>
          <w:p w14:paraId="242F9B4F" w14:textId="77777777" w:rsidR="00082641" w:rsidRPr="00082641" w:rsidRDefault="00082641" w:rsidP="007C4B6A">
            <w:pPr>
              <w:spacing w:after="0"/>
              <w:rPr>
                <w:i/>
                <w:iCs/>
                <w:sz w:val="20"/>
                <w:szCs w:val="20"/>
              </w:rPr>
            </w:pPr>
            <w:r w:rsidRPr="00082641">
              <w:rPr>
                <w:i/>
                <w:iCs/>
                <w:sz w:val="20"/>
                <w:szCs w:val="20"/>
              </w:rPr>
              <w:t>Ablauf einer Meldung</w:t>
            </w:r>
          </w:p>
        </w:tc>
      </w:tr>
      <w:tr w:rsidR="00082641" w:rsidRPr="00082641" w14:paraId="0F4A7C81" w14:textId="77777777" w:rsidTr="007C4B6A">
        <w:trPr>
          <w:tblCellSpacing w:w="15" w:type="dxa"/>
        </w:trPr>
        <w:tc>
          <w:tcPr>
            <w:tcW w:w="0" w:type="auto"/>
            <w:vAlign w:val="center"/>
            <w:hideMark/>
          </w:tcPr>
          <w:p w14:paraId="4C5628ED" w14:textId="3714D0F0" w:rsidR="00082641" w:rsidRPr="00082641" w:rsidRDefault="00082641" w:rsidP="007C4B6A">
            <w:pPr>
              <w:spacing w:after="0"/>
              <w:rPr>
                <w:i/>
                <w:iCs/>
                <w:sz w:val="20"/>
                <w:szCs w:val="20"/>
              </w:rPr>
            </w:pPr>
            <w:r w:rsidRPr="00082641">
              <w:rPr>
                <w:i/>
                <w:iCs/>
                <w:sz w:val="20"/>
                <w:szCs w:val="20"/>
              </w:rPr>
              <w:t>IX.</w:t>
            </w:r>
            <w:r w:rsidR="002422A4">
              <w:rPr>
                <w:i/>
                <w:iCs/>
                <w:sz w:val="20"/>
                <w:szCs w:val="20"/>
              </w:rPr>
              <w:t>2</w:t>
            </w:r>
          </w:p>
        </w:tc>
        <w:tc>
          <w:tcPr>
            <w:tcW w:w="0" w:type="auto"/>
            <w:vAlign w:val="center"/>
            <w:hideMark/>
          </w:tcPr>
          <w:p w14:paraId="206CF6F3" w14:textId="77777777" w:rsidR="00082641" w:rsidRPr="00082641" w:rsidRDefault="00082641" w:rsidP="007C4B6A">
            <w:pPr>
              <w:spacing w:after="0"/>
              <w:rPr>
                <w:i/>
                <w:iCs/>
                <w:sz w:val="20"/>
                <w:szCs w:val="20"/>
              </w:rPr>
            </w:pPr>
            <w:r w:rsidRPr="00082641">
              <w:rPr>
                <w:i/>
                <w:iCs/>
                <w:sz w:val="20"/>
                <w:szCs w:val="20"/>
              </w:rPr>
              <w:t>Mögliche Situationen und Konsequenzen</w:t>
            </w:r>
          </w:p>
        </w:tc>
      </w:tr>
      <w:tr w:rsidR="00082641" w:rsidRPr="00082641" w14:paraId="005E9067" w14:textId="77777777" w:rsidTr="007C4B6A">
        <w:trPr>
          <w:tblCellSpacing w:w="15" w:type="dxa"/>
        </w:trPr>
        <w:tc>
          <w:tcPr>
            <w:tcW w:w="0" w:type="auto"/>
            <w:vAlign w:val="center"/>
            <w:hideMark/>
          </w:tcPr>
          <w:p w14:paraId="37972B7E" w14:textId="07C2A62A" w:rsidR="00082641" w:rsidRPr="00082641" w:rsidRDefault="00082641" w:rsidP="007C4B6A">
            <w:pPr>
              <w:spacing w:after="0"/>
              <w:rPr>
                <w:i/>
                <w:iCs/>
                <w:sz w:val="20"/>
                <w:szCs w:val="20"/>
              </w:rPr>
            </w:pPr>
            <w:r w:rsidRPr="00082641">
              <w:rPr>
                <w:i/>
                <w:iCs/>
                <w:sz w:val="20"/>
                <w:szCs w:val="20"/>
              </w:rPr>
              <w:t>IX.</w:t>
            </w:r>
            <w:r w:rsidR="002422A4">
              <w:rPr>
                <w:i/>
                <w:iCs/>
                <w:sz w:val="20"/>
                <w:szCs w:val="20"/>
              </w:rPr>
              <w:t>3</w:t>
            </w:r>
          </w:p>
        </w:tc>
        <w:tc>
          <w:tcPr>
            <w:tcW w:w="0" w:type="auto"/>
            <w:vAlign w:val="center"/>
            <w:hideMark/>
          </w:tcPr>
          <w:p w14:paraId="3D6C5751" w14:textId="2E8D8BD6" w:rsidR="00E524E0" w:rsidRPr="00082641" w:rsidRDefault="00082641" w:rsidP="007C4B6A">
            <w:pPr>
              <w:spacing w:after="0"/>
              <w:rPr>
                <w:i/>
                <w:iCs/>
                <w:sz w:val="20"/>
                <w:szCs w:val="20"/>
              </w:rPr>
            </w:pPr>
            <w:r w:rsidRPr="00082641">
              <w:rPr>
                <w:i/>
                <w:iCs/>
                <w:sz w:val="20"/>
                <w:szCs w:val="20"/>
              </w:rPr>
              <w:t>Grundsätze der internen Meldung</w:t>
            </w:r>
          </w:p>
        </w:tc>
      </w:tr>
      <w:tr w:rsidR="00082641" w:rsidRPr="00082641" w14:paraId="14BA7E07" w14:textId="77777777" w:rsidTr="007C4B6A">
        <w:trPr>
          <w:tblCellSpacing w:w="15" w:type="dxa"/>
        </w:trPr>
        <w:tc>
          <w:tcPr>
            <w:tcW w:w="0" w:type="auto"/>
            <w:vAlign w:val="center"/>
            <w:hideMark/>
          </w:tcPr>
          <w:p w14:paraId="46D667F4" w14:textId="77777777" w:rsidR="00082641" w:rsidRPr="00082641" w:rsidRDefault="00082641" w:rsidP="007C4B6A">
            <w:pPr>
              <w:spacing w:after="0"/>
              <w:rPr>
                <w:i/>
                <w:iCs/>
                <w:sz w:val="20"/>
                <w:szCs w:val="20"/>
              </w:rPr>
            </w:pPr>
            <w:r w:rsidRPr="00082641">
              <w:rPr>
                <w:i/>
                <w:iCs/>
                <w:sz w:val="20"/>
                <w:szCs w:val="20"/>
              </w:rPr>
              <w:t>X</w:t>
            </w:r>
          </w:p>
        </w:tc>
        <w:tc>
          <w:tcPr>
            <w:tcW w:w="0" w:type="auto"/>
            <w:vAlign w:val="center"/>
            <w:hideMark/>
          </w:tcPr>
          <w:p w14:paraId="2A5EDFBF" w14:textId="0250D83B" w:rsidR="00082641" w:rsidRPr="00082641" w:rsidRDefault="00E524E0" w:rsidP="007C4B6A">
            <w:pPr>
              <w:spacing w:after="0"/>
              <w:rPr>
                <w:i/>
                <w:iCs/>
                <w:sz w:val="20"/>
                <w:szCs w:val="20"/>
              </w:rPr>
            </w:pPr>
            <w:r>
              <w:rPr>
                <w:i/>
                <w:iCs/>
                <w:sz w:val="20"/>
                <w:szCs w:val="20"/>
              </w:rPr>
              <w:t>Monitoring und Evaluation</w:t>
            </w:r>
          </w:p>
        </w:tc>
      </w:tr>
    </w:tbl>
    <w:p w14:paraId="406CD25B" w14:textId="04627A10" w:rsidR="00191DB6" w:rsidRDefault="007C4B6A" w:rsidP="007C4B6A">
      <w:pPr>
        <w:tabs>
          <w:tab w:val="left" w:pos="5408"/>
        </w:tabs>
        <w:spacing w:after="0"/>
        <w:rPr>
          <w:i/>
          <w:iCs/>
          <w:sz w:val="20"/>
          <w:szCs w:val="20"/>
        </w:rPr>
      </w:pPr>
      <w:r>
        <w:rPr>
          <w:i/>
          <w:iCs/>
          <w:sz w:val="20"/>
          <w:szCs w:val="20"/>
        </w:rPr>
        <w:br w:type="textWrapping" w:clear="all"/>
      </w:r>
      <w:r>
        <w:rPr>
          <w:i/>
          <w:iCs/>
          <w:sz w:val="20"/>
          <w:szCs w:val="20"/>
        </w:rPr>
        <w:tab/>
      </w:r>
    </w:p>
    <w:p w14:paraId="722A3405" w14:textId="77777777" w:rsidR="007C4B6A" w:rsidRDefault="007C4B6A" w:rsidP="00A979AE">
      <w:pPr>
        <w:spacing w:after="0"/>
        <w:rPr>
          <w:i/>
          <w:iCs/>
          <w:sz w:val="20"/>
          <w:szCs w:val="20"/>
        </w:rPr>
      </w:pPr>
    </w:p>
    <w:p w14:paraId="101630F2" w14:textId="77777777" w:rsidR="007C4B6A" w:rsidRDefault="007C4B6A" w:rsidP="00A979AE">
      <w:pPr>
        <w:spacing w:after="0"/>
        <w:rPr>
          <w:i/>
          <w:iCs/>
          <w:sz w:val="20"/>
          <w:szCs w:val="20"/>
        </w:rPr>
      </w:pPr>
    </w:p>
    <w:p w14:paraId="331343E8" w14:textId="77777777" w:rsidR="00414BE0" w:rsidRDefault="00414BE0" w:rsidP="00A979AE">
      <w:pPr>
        <w:spacing w:after="0"/>
        <w:rPr>
          <w:i/>
          <w:iCs/>
          <w:sz w:val="20"/>
          <w:szCs w:val="20"/>
        </w:rPr>
      </w:pPr>
    </w:p>
    <w:p w14:paraId="6497E275" w14:textId="77777777" w:rsidR="00E524E0" w:rsidRDefault="00E524E0" w:rsidP="00A979AE">
      <w:pPr>
        <w:spacing w:after="0"/>
        <w:rPr>
          <w:i/>
          <w:iCs/>
          <w:sz w:val="22"/>
          <w:szCs w:val="22"/>
        </w:rPr>
      </w:pPr>
    </w:p>
    <w:p w14:paraId="7A808EA0" w14:textId="77777777" w:rsidR="008475CE" w:rsidRDefault="008475CE" w:rsidP="00A979AE">
      <w:pPr>
        <w:spacing w:after="0"/>
        <w:rPr>
          <w:i/>
          <w:iCs/>
          <w:sz w:val="22"/>
          <w:szCs w:val="22"/>
        </w:rPr>
      </w:pPr>
    </w:p>
    <w:p w14:paraId="35119363" w14:textId="77777777" w:rsidR="00E524E0" w:rsidRDefault="00E524E0" w:rsidP="00A979AE">
      <w:pPr>
        <w:spacing w:after="0"/>
        <w:rPr>
          <w:i/>
          <w:iCs/>
          <w:sz w:val="22"/>
          <w:szCs w:val="22"/>
        </w:rPr>
      </w:pPr>
    </w:p>
    <w:p w14:paraId="1A91E1B2" w14:textId="77777777" w:rsidR="008A5A0E" w:rsidRDefault="008A5A0E" w:rsidP="00A979AE">
      <w:pPr>
        <w:spacing w:after="0"/>
        <w:rPr>
          <w:i/>
          <w:iCs/>
          <w:sz w:val="22"/>
          <w:szCs w:val="22"/>
        </w:rPr>
      </w:pPr>
    </w:p>
    <w:p w14:paraId="42EA15D9" w14:textId="77777777" w:rsidR="008A5A0E" w:rsidRDefault="008A5A0E" w:rsidP="00A979AE">
      <w:pPr>
        <w:spacing w:after="0"/>
        <w:rPr>
          <w:i/>
          <w:iCs/>
          <w:sz w:val="22"/>
          <w:szCs w:val="22"/>
        </w:rPr>
      </w:pPr>
    </w:p>
    <w:p w14:paraId="3DEF6F00" w14:textId="77777777" w:rsidR="008A5A0E" w:rsidRDefault="008A5A0E" w:rsidP="00A979AE">
      <w:pPr>
        <w:spacing w:after="0"/>
        <w:rPr>
          <w:i/>
          <w:iCs/>
          <w:sz w:val="22"/>
          <w:szCs w:val="22"/>
        </w:rPr>
      </w:pPr>
    </w:p>
    <w:p w14:paraId="77148E4E" w14:textId="77777777" w:rsidR="007E624B" w:rsidRDefault="007E624B" w:rsidP="00A979AE">
      <w:pPr>
        <w:spacing w:after="0"/>
        <w:rPr>
          <w:i/>
          <w:iCs/>
          <w:sz w:val="22"/>
          <w:szCs w:val="22"/>
        </w:rPr>
      </w:pPr>
    </w:p>
    <w:p w14:paraId="6A90B949" w14:textId="77777777" w:rsidR="008A5A0E" w:rsidRDefault="008A5A0E" w:rsidP="00A979AE">
      <w:pPr>
        <w:spacing w:after="0"/>
        <w:rPr>
          <w:i/>
          <w:iCs/>
          <w:sz w:val="22"/>
          <w:szCs w:val="22"/>
        </w:rPr>
      </w:pPr>
    </w:p>
    <w:p w14:paraId="0983C51A" w14:textId="5AD64E8F" w:rsidR="00605F42" w:rsidRPr="008E77D4" w:rsidRDefault="00605F42" w:rsidP="00A979AE">
      <w:pPr>
        <w:spacing w:after="0"/>
        <w:rPr>
          <w:i/>
          <w:iCs/>
          <w:sz w:val="22"/>
          <w:szCs w:val="22"/>
        </w:rPr>
      </w:pPr>
      <w:r w:rsidRPr="008E77D4">
        <w:rPr>
          <w:i/>
          <w:iCs/>
          <w:sz w:val="22"/>
          <w:szCs w:val="22"/>
        </w:rPr>
        <w:t>I. Einleitung</w:t>
      </w:r>
    </w:p>
    <w:p w14:paraId="652E97C5" w14:textId="5A8ECCFA" w:rsidR="00605F42" w:rsidRPr="00605F42" w:rsidRDefault="00605F42" w:rsidP="00A979AE">
      <w:pPr>
        <w:spacing w:after="0"/>
        <w:rPr>
          <w:sz w:val="20"/>
          <w:szCs w:val="20"/>
        </w:rPr>
      </w:pPr>
    </w:p>
    <w:p w14:paraId="1F2D3038" w14:textId="5553F287" w:rsidR="00605F42" w:rsidRDefault="00605F42" w:rsidP="00A979AE">
      <w:pPr>
        <w:spacing w:after="0"/>
        <w:rPr>
          <w:sz w:val="20"/>
          <w:szCs w:val="20"/>
        </w:rPr>
      </w:pPr>
      <w:r w:rsidRPr="00605F42">
        <w:rPr>
          <w:sz w:val="20"/>
          <w:szCs w:val="20"/>
        </w:rPr>
        <w:t>Der Steirische Tennisverband (STTV) trägt Verantwortung für das Wohlergehen aller Kinder und Jugendlichen, die an seinen Aktivitäten teilnehmen. Tennis soll für sie ein Ort der Freude, der persönlichen Entwicklung, des Respekts und der Sicherheit sein. Dieses Kinderschutzkonz</w:t>
      </w:r>
      <w:r>
        <w:rPr>
          <w:sz w:val="20"/>
          <w:szCs w:val="20"/>
        </w:rPr>
        <w:t>e</w:t>
      </w:r>
      <w:r w:rsidRPr="00605F42">
        <w:rPr>
          <w:sz w:val="20"/>
          <w:szCs w:val="20"/>
        </w:rPr>
        <w:t xml:space="preserve">pt legt verbindlich fest, wie der </w:t>
      </w:r>
      <w:proofErr w:type="gramStart"/>
      <w:r w:rsidRPr="00605F42">
        <w:rPr>
          <w:sz w:val="20"/>
          <w:szCs w:val="20"/>
        </w:rPr>
        <w:t>STTV Kinder</w:t>
      </w:r>
      <w:proofErr w:type="gramEnd"/>
      <w:r w:rsidRPr="00605F42">
        <w:rPr>
          <w:sz w:val="20"/>
          <w:szCs w:val="20"/>
        </w:rPr>
        <w:t xml:space="preserve"> und Jugendliche schützt, stärkt und ihre Rechte wahrt.</w:t>
      </w:r>
    </w:p>
    <w:p w14:paraId="706A4347" w14:textId="00F153AA" w:rsidR="00605F42" w:rsidRPr="00605F42" w:rsidRDefault="00605F42" w:rsidP="00A979AE">
      <w:pPr>
        <w:spacing w:after="0"/>
        <w:rPr>
          <w:sz w:val="20"/>
          <w:szCs w:val="20"/>
        </w:rPr>
      </w:pPr>
    </w:p>
    <w:p w14:paraId="239F898B" w14:textId="7A635B6C" w:rsidR="00605F42" w:rsidRDefault="00605F42" w:rsidP="00A979AE">
      <w:pPr>
        <w:spacing w:after="0"/>
        <w:rPr>
          <w:sz w:val="20"/>
          <w:szCs w:val="20"/>
        </w:rPr>
      </w:pPr>
      <w:r w:rsidRPr="00605F42">
        <w:rPr>
          <w:sz w:val="20"/>
          <w:szCs w:val="20"/>
        </w:rPr>
        <w:t xml:space="preserve">Kinderschutz ist insbesondere im Sport wichtig, da Nähe, Vertrauen und Leistungsabhängigkeiten besondere Risiken bergen. Das Konzept schafft einen klaren Rahmen für Prävention, Handlungssicherheit und Verantwortlichkeit und richtet sich an alle Personen, die im Auftrag oder unter der Verantwortung des STTV mit Kindern und Jugendlichen arbeiten oder in Kontakt stehen. </w:t>
      </w:r>
    </w:p>
    <w:p w14:paraId="28C41BAE" w14:textId="77777777" w:rsidR="00605F42" w:rsidRPr="00541765" w:rsidRDefault="00605F42" w:rsidP="00A979AE">
      <w:pPr>
        <w:spacing w:after="0"/>
        <w:rPr>
          <w:b/>
          <w:bCs/>
          <w:sz w:val="20"/>
          <w:szCs w:val="20"/>
        </w:rPr>
      </w:pPr>
    </w:p>
    <w:p w14:paraId="3A6C71FD" w14:textId="7FA458FC" w:rsidR="00605F42" w:rsidRPr="00541765" w:rsidRDefault="00605F42" w:rsidP="00A979AE">
      <w:pPr>
        <w:spacing w:after="0"/>
        <w:rPr>
          <w:b/>
          <w:bCs/>
          <w:sz w:val="20"/>
          <w:szCs w:val="20"/>
        </w:rPr>
      </w:pPr>
      <w:r w:rsidRPr="00541765">
        <w:rPr>
          <w:b/>
          <w:bCs/>
          <w:sz w:val="20"/>
          <w:szCs w:val="20"/>
        </w:rPr>
        <w:t>Leitprinzip: „Hinsehen, handeln, schützen – immer.“</w:t>
      </w:r>
    </w:p>
    <w:p w14:paraId="6D5DBE3D" w14:textId="06669F0E" w:rsidR="00605F42" w:rsidRPr="00541765" w:rsidRDefault="00605F42" w:rsidP="00A979AE">
      <w:pPr>
        <w:spacing w:after="0"/>
        <w:rPr>
          <w:sz w:val="22"/>
          <w:szCs w:val="22"/>
        </w:rPr>
      </w:pPr>
    </w:p>
    <w:p w14:paraId="4058275E" w14:textId="3960878C" w:rsidR="00605F42" w:rsidRPr="00541765" w:rsidRDefault="00605F42" w:rsidP="00A979AE">
      <w:pPr>
        <w:spacing w:after="0"/>
        <w:rPr>
          <w:i/>
          <w:iCs/>
          <w:sz w:val="22"/>
          <w:szCs w:val="22"/>
        </w:rPr>
      </w:pPr>
      <w:r w:rsidRPr="00541765">
        <w:rPr>
          <w:i/>
          <w:iCs/>
          <w:sz w:val="22"/>
          <w:szCs w:val="22"/>
        </w:rPr>
        <w:t>II. Sinn und Zweck des Kinderschutzkonzepts</w:t>
      </w:r>
    </w:p>
    <w:p w14:paraId="0F94B866" w14:textId="77777777" w:rsidR="00605F42" w:rsidRPr="00605F42" w:rsidRDefault="00605F42" w:rsidP="00A979AE">
      <w:pPr>
        <w:spacing w:after="0"/>
        <w:rPr>
          <w:sz w:val="20"/>
          <w:szCs w:val="20"/>
        </w:rPr>
      </w:pPr>
    </w:p>
    <w:p w14:paraId="10EB08B5" w14:textId="14EBD1AA" w:rsidR="00605F42" w:rsidRDefault="00605F42" w:rsidP="00A979AE">
      <w:pPr>
        <w:spacing w:after="0"/>
        <w:rPr>
          <w:sz w:val="20"/>
          <w:szCs w:val="20"/>
        </w:rPr>
      </w:pPr>
      <w:r w:rsidRPr="00605F42">
        <w:rPr>
          <w:sz w:val="20"/>
          <w:szCs w:val="20"/>
        </w:rPr>
        <w:t>Ziel dieses Kinderschutzkonzepts ist es, Kinder und Jugendliche vor jeder Form von Gewalt, Missbrauch, Vernachlässigung und Grenzverletzung zu schützen. Gleichzeitig soll es das Bewusstsein für Risiken im sportlichen Alltag stärken und allen Beteiligten klare Orientierung geben, wie verantwortungsvoll, professionell und kindgerecht gehandelt wird.</w:t>
      </w:r>
    </w:p>
    <w:p w14:paraId="6AD77C82" w14:textId="59BEBB54" w:rsidR="00605F42" w:rsidRPr="00605F42" w:rsidRDefault="00605F42" w:rsidP="00A979AE">
      <w:pPr>
        <w:spacing w:after="0"/>
        <w:rPr>
          <w:sz w:val="20"/>
          <w:szCs w:val="20"/>
        </w:rPr>
      </w:pPr>
    </w:p>
    <w:p w14:paraId="23B9CD24" w14:textId="77777777" w:rsidR="00605F42" w:rsidRDefault="00605F42" w:rsidP="00A979AE">
      <w:pPr>
        <w:spacing w:after="0"/>
        <w:rPr>
          <w:sz w:val="20"/>
          <w:szCs w:val="20"/>
        </w:rPr>
      </w:pPr>
      <w:r w:rsidRPr="00605F42">
        <w:rPr>
          <w:sz w:val="20"/>
          <w:szCs w:val="20"/>
        </w:rPr>
        <w:t>Das Kinderschutzkonzept dient insbesondere dazu:</w:t>
      </w:r>
    </w:p>
    <w:p w14:paraId="430879D1" w14:textId="77777777" w:rsidR="00605F42" w:rsidRPr="00605F42" w:rsidRDefault="00605F42" w:rsidP="00A979AE">
      <w:pPr>
        <w:spacing w:after="0"/>
        <w:rPr>
          <w:sz w:val="20"/>
          <w:szCs w:val="20"/>
        </w:rPr>
      </w:pPr>
    </w:p>
    <w:p w14:paraId="29FF9933" w14:textId="4C060EBD" w:rsidR="00605F42" w:rsidRPr="00605F42" w:rsidRDefault="00605F42" w:rsidP="00A979AE">
      <w:pPr>
        <w:numPr>
          <w:ilvl w:val="0"/>
          <w:numId w:val="36"/>
        </w:numPr>
        <w:spacing w:after="0"/>
        <w:rPr>
          <w:sz w:val="20"/>
          <w:szCs w:val="20"/>
        </w:rPr>
      </w:pPr>
      <w:r w:rsidRPr="00605F42">
        <w:rPr>
          <w:sz w:val="20"/>
          <w:szCs w:val="20"/>
        </w:rPr>
        <w:t>ein sicheres, respektvolles und wertschätzendes Umfeld im steirischen Tennissport zu gewährleisten,</w:t>
      </w:r>
    </w:p>
    <w:p w14:paraId="4DA4F911" w14:textId="77777777" w:rsidR="00605F42" w:rsidRPr="00605F42" w:rsidRDefault="00605F42" w:rsidP="00A979AE">
      <w:pPr>
        <w:numPr>
          <w:ilvl w:val="0"/>
          <w:numId w:val="36"/>
        </w:numPr>
        <w:spacing w:after="0"/>
        <w:rPr>
          <w:sz w:val="20"/>
          <w:szCs w:val="20"/>
        </w:rPr>
      </w:pPr>
      <w:r w:rsidRPr="00605F42">
        <w:rPr>
          <w:sz w:val="20"/>
          <w:szCs w:val="20"/>
        </w:rPr>
        <w:t>Risiken frühzeitig zu erkennen und ihnen präventiv entgegenzuwirken,</w:t>
      </w:r>
    </w:p>
    <w:p w14:paraId="4CF3DC37" w14:textId="77777777" w:rsidR="00605F42" w:rsidRPr="00605F42" w:rsidRDefault="00605F42" w:rsidP="00A979AE">
      <w:pPr>
        <w:numPr>
          <w:ilvl w:val="0"/>
          <w:numId w:val="36"/>
        </w:numPr>
        <w:spacing w:after="0"/>
        <w:rPr>
          <w:sz w:val="20"/>
          <w:szCs w:val="20"/>
        </w:rPr>
      </w:pPr>
      <w:r w:rsidRPr="00605F42">
        <w:rPr>
          <w:sz w:val="20"/>
          <w:szCs w:val="20"/>
        </w:rPr>
        <w:t>klare Regeln, Zuständigkeiten und Verhaltensstandards festzulegen,</w:t>
      </w:r>
    </w:p>
    <w:p w14:paraId="4253F80E" w14:textId="77777777" w:rsidR="00605F42" w:rsidRPr="00605F42" w:rsidRDefault="00605F42" w:rsidP="00A979AE">
      <w:pPr>
        <w:numPr>
          <w:ilvl w:val="0"/>
          <w:numId w:val="36"/>
        </w:numPr>
        <w:spacing w:after="0"/>
        <w:rPr>
          <w:sz w:val="20"/>
          <w:szCs w:val="20"/>
        </w:rPr>
      </w:pPr>
      <w:r w:rsidRPr="00605F42">
        <w:rPr>
          <w:sz w:val="20"/>
          <w:szCs w:val="20"/>
        </w:rPr>
        <w:t>Kinder und Jugendliche in ihren Rechten zu stärken,</w:t>
      </w:r>
    </w:p>
    <w:p w14:paraId="2A601544" w14:textId="77777777" w:rsidR="00605F42" w:rsidRPr="00605F42" w:rsidRDefault="00605F42" w:rsidP="00A979AE">
      <w:pPr>
        <w:numPr>
          <w:ilvl w:val="0"/>
          <w:numId w:val="36"/>
        </w:numPr>
        <w:spacing w:after="0"/>
        <w:rPr>
          <w:sz w:val="20"/>
          <w:szCs w:val="20"/>
        </w:rPr>
      </w:pPr>
      <w:r w:rsidRPr="00605F42">
        <w:rPr>
          <w:sz w:val="20"/>
          <w:szCs w:val="20"/>
        </w:rPr>
        <w:t>Handlungssicherheit im Umgang mit Verdachts-, Konflikt- oder Gefährdungssituationen zu bieten,</w:t>
      </w:r>
    </w:p>
    <w:p w14:paraId="431CA5EC" w14:textId="77777777" w:rsidR="00605F42" w:rsidRPr="00605F42" w:rsidRDefault="00605F42" w:rsidP="00A979AE">
      <w:pPr>
        <w:numPr>
          <w:ilvl w:val="0"/>
          <w:numId w:val="36"/>
        </w:numPr>
        <w:spacing w:after="0"/>
        <w:rPr>
          <w:sz w:val="20"/>
          <w:szCs w:val="20"/>
        </w:rPr>
      </w:pPr>
      <w:r w:rsidRPr="00605F42">
        <w:rPr>
          <w:sz w:val="20"/>
          <w:szCs w:val="20"/>
        </w:rPr>
        <w:t>die Qualität, Transparenz und Glaubwürdigkeit der Verbandsarbeit langfristig zu sichern,</w:t>
      </w:r>
    </w:p>
    <w:p w14:paraId="3D162EDE" w14:textId="77777777" w:rsidR="00605F42" w:rsidRDefault="00605F42" w:rsidP="00A979AE">
      <w:pPr>
        <w:numPr>
          <w:ilvl w:val="0"/>
          <w:numId w:val="36"/>
        </w:numPr>
        <w:spacing w:after="0"/>
        <w:rPr>
          <w:sz w:val="20"/>
          <w:szCs w:val="20"/>
        </w:rPr>
      </w:pPr>
      <w:r w:rsidRPr="00605F42">
        <w:rPr>
          <w:sz w:val="20"/>
          <w:szCs w:val="20"/>
        </w:rPr>
        <w:t>die Einhaltung gesetzlicher Vorgaben im Kinder- und Jugendschutz sicherzustellen.</w:t>
      </w:r>
    </w:p>
    <w:p w14:paraId="30AE06BB" w14:textId="77777777" w:rsidR="00605F42" w:rsidRPr="00605F42" w:rsidRDefault="00605F42" w:rsidP="00A979AE">
      <w:pPr>
        <w:spacing w:after="0"/>
        <w:ind w:left="720"/>
        <w:rPr>
          <w:sz w:val="20"/>
          <w:szCs w:val="20"/>
        </w:rPr>
      </w:pPr>
    </w:p>
    <w:p w14:paraId="0F6E5491" w14:textId="77777777" w:rsidR="0065102F" w:rsidRDefault="00605F42" w:rsidP="007E624B">
      <w:pPr>
        <w:spacing w:after="0"/>
        <w:rPr>
          <w:sz w:val="20"/>
          <w:szCs w:val="20"/>
        </w:rPr>
      </w:pPr>
      <w:r w:rsidRPr="00605F42">
        <w:rPr>
          <w:sz w:val="20"/>
          <w:szCs w:val="20"/>
        </w:rPr>
        <w:t>Der Schutz des Kindeswohls hat stets Vorrang vor organisatorischen, sportlichen oder persönlichen Interessen.</w:t>
      </w:r>
    </w:p>
    <w:p w14:paraId="524A1FCB" w14:textId="77777777" w:rsidR="0065102F" w:rsidRDefault="0065102F" w:rsidP="007E624B">
      <w:pPr>
        <w:spacing w:after="0"/>
        <w:rPr>
          <w:sz w:val="20"/>
          <w:szCs w:val="20"/>
        </w:rPr>
      </w:pPr>
    </w:p>
    <w:p w14:paraId="4E676517" w14:textId="16AEFDC5" w:rsidR="00332C9A" w:rsidRPr="000232F2" w:rsidRDefault="00332C9A" w:rsidP="007E624B">
      <w:pPr>
        <w:spacing w:after="0"/>
        <w:rPr>
          <w:i/>
          <w:iCs/>
          <w:sz w:val="22"/>
          <w:szCs w:val="22"/>
        </w:rPr>
      </w:pPr>
      <w:r>
        <w:rPr>
          <w:i/>
          <w:iCs/>
          <w:sz w:val="22"/>
          <w:szCs w:val="22"/>
        </w:rPr>
        <w:t xml:space="preserve">III. </w:t>
      </w:r>
      <w:r w:rsidRPr="000232F2">
        <w:rPr>
          <w:i/>
          <w:iCs/>
          <w:sz w:val="22"/>
          <w:szCs w:val="22"/>
        </w:rPr>
        <w:t>Ziel des Kinderschutzkonzepts</w:t>
      </w:r>
    </w:p>
    <w:p w14:paraId="6F9E0283" w14:textId="77777777" w:rsidR="00332C9A" w:rsidRPr="000232F2" w:rsidRDefault="00332C9A" w:rsidP="00332C9A">
      <w:pPr>
        <w:spacing w:after="0"/>
        <w:ind w:left="360"/>
        <w:rPr>
          <w:sz w:val="20"/>
          <w:szCs w:val="20"/>
        </w:rPr>
      </w:pPr>
    </w:p>
    <w:p w14:paraId="1BD34FA8" w14:textId="77777777" w:rsidR="00332C9A" w:rsidRPr="000232F2" w:rsidRDefault="00332C9A" w:rsidP="007E624B">
      <w:pPr>
        <w:spacing w:after="0"/>
        <w:rPr>
          <w:sz w:val="20"/>
          <w:szCs w:val="20"/>
        </w:rPr>
      </w:pPr>
      <w:r w:rsidRPr="000232F2">
        <w:rPr>
          <w:sz w:val="20"/>
          <w:szCs w:val="20"/>
        </w:rPr>
        <w:t>Das übergeordnete Ziel ist die Förderung einer Kultur des Hinsehens, der Verantwortung und des respektvollen Miteinanders im steirischen Tennissport.</w:t>
      </w:r>
    </w:p>
    <w:p w14:paraId="14A3A172" w14:textId="77777777" w:rsidR="00332C9A" w:rsidRPr="000232F2" w:rsidRDefault="00332C9A" w:rsidP="007E624B">
      <w:pPr>
        <w:spacing w:after="0"/>
        <w:rPr>
          <w:sz w:val="20"/>
          <w:szCs w:val="20"/>
        </w:rPr>
      </w:pPr>
      <w:r w:rsidRPr="000232F2">
        <w:rPr>
          <w:sz w:val="20"/>
          <w:szCs w:val="20"/>
        </w:rPr>
        <w:t>Kinder sollen sich sicher fühlen, Vertrauen entwickeln und ihr sportliches Potenzial in einem geschützten Umfeld entfalten können. Der STTV verpflichtet sich, Kinderschutz als feste Verbandskultur zu verankern und altersgerechte Informationen sowie geeignete Materialien für Kinder, Jugendliche und Eltern bereitzustellen.</w:t>
      </w:r>
    </w:p>
    <w:p w14:paraId="7BF6AE1B" w14:textId="1F45133F" w:rsidR="00605F42" w:rsidRPr="00541765" w:rsidRDefault="00605F42" w:rsidP="00A979AE">
      <w:pPr>
        <w:spacing w:after="0"/>
        <w:rPr>
          <w:sz w:val="22"/>
          <w:szCs w:val="22"/>
        </w:rPr>
      </w:pPr>
    </w:p>
    <w:p w14:paraId="5E1FFDCA" w14:textId="77777777" w:rsidR="0065102F" w:rsidRDefault="0065102F" w:rsidP="00A979AE">
      <w:pPr>
        <w:spacing w:after="0"/>
        <w:rPr>
          <w:i/>
          <w:iCs/>
          <w:sz w:val="22"/>
          <w:szCs w:val="22"/>
        </w:rPr>
      </w:pPr>
    </w:p>
    <w:p w14:paraId="28EB9C02" w14:textId="00B2958D" w:rsidR="00605F42" w:rsidRPr="00541765" w:rsidRDefault="00605F42" w:rsidP="00A979AE">
      <w:pPr>
        <w:spacing w:after="0"/>
        <w:rPr>
          <w:b/>
          <w:bCs/>
          <w:i/>
          <w:iCs/>
          <w:sz w:val="20"/>
          <w:szCs w:val="20"/>
        </w:rPr>
      </w:pPr>
      <w:r w:rsidRPr="00541765">
        <w:rPr>
          <w:i/>
          <w:iCs/>
          <w:sz w:val="22"/>
          <w:szCs w:val="22"/>
        </w:rPr>
        <w:lastRenderedPageBreak/>
        <w:t>I</w:t>
      </w:r>
      <w:r w:rsidR="003B6A82">
        <w:rPr>
          <w:i/>
          <w:iCs/>
          <w:sz w:val="22"/>
          <w:szCs w:val="22"/>
        </w:rPr>
        <w:t>V</w:t>
      </w:r>
      <w:r w:rsidRPr="00541765">
        <w:rPr>
          <w:i/>
          <w:iCs/>
          <w:sz w:val="22"/>
          <w:szCs w:val="22"/>
        </w:rPr>
        <w:t>. Grundverständnis von Kinderschutz im STTV</w:t>
      </w:r>
    </w:p>
    <w:p w14:paraId="0A9E96A8" w14:textId="77777777" w:rsidR="00605F42" w:rsidRPr="00605F42" w:rsidRDefault="00605F42" w:rsidP="00A979AE">
      <w:pPr>
        <w:spacing w:after="0"/>
        <w:rPr>
          <w:sz w:val="20"/>
          <w:szCs w:val="20"/>
        </w:rPr>
      </w:pPr>
    </w:p>
    <w:p w14:paraId="71CCB7E3" w14:textId="77777777" w:rsidR="00605F42" w:rsidRPr="00605F42" w:rsidRDefault="00605F42" w:rsidP="00A979AE">
      <w:pPr>
        <w:spacing w:after="0"/>
        <w:rPr>
          <w:sz w:val="20"/>
          <w:szCs w:val="20"/>
        </w:rPr>
      </w:pPr>
      <w:r w:rsidRPr="00605F42">
        <w:rPr>
          <w:sz w:val="20"/>
          <w:szCs w:val="20"/>
        </w:rPr>
        <w:t>Kinderschutz bedeutet nicht nur Eingreifen im Ernstfall, sondern vor allem eine aktive, präventive Haltung. Prävention bedeutet, klare Regeln zu schaffen, Risiken zu minimieren und Grenzverletzungen frühzeitig zu erkennen, bevor es zu Gefährdungen kommt. Dazu gehören Aufmerksamkeit, Verantwortungsbewusstsein, Transparenz sowie die Bereitschaft, hinzusehen, zuzuhören und zu handeln.</w:t>
      </w:r>
    </w:p>
    <w:p w14:paraId="183508D6" w14:textId="034416A0" w:rsidR="00541765" w:rsidRDefault="00605F42" w:rsidP="00A979AE">
      <w:pPr>
        <w:spacing w:after="0"/>
        <w:rPr>
          <w:sz w:val="20"/>
          <w:szCs w:val="20"/>
        </w:rPr>
      </w:pPr>
      <w:r w:rsidRPr="00605F42">
        <w:rPr>
          <w:sz w:val="20"/>
          <w:szCs w:val="20"/>
        </w:rPr>
        <w:t>Kinder und Jugendliche haben das Recht:</w:t>
      </w:r>
    </w:p>
    <w:p w14:paraId="6B591EEC" w14:textId="77777777" w:rsidR="00605F42" w:rsidRPr="00605F42" w:rsidRDefault="00605F42" w:rsidP="00A979AE">
      <w:pPr>
        <w:spacing w:after="0"/>
        <w:rPr>
          <w:sz w:val="20"/>
          <w:szCs w:val="20"/>
        </w:rPr>
      </w:pPr>
    </w:p>
    <w:p w14:paraId="7C5EACCB" w14:textId="77777777" w:rsidR="00605F42" w:rsidRPr="00605F42" w:rsidRDefault="00605F42" w:rsidP="00A979AE">
      <w:pPr>
        <w:numPr>
          <w:ilvl w:val="0"/>
          <w:numId w:val="37"/>
        </w:numPr>
        <w:spacing w:after="0"/>
        <w:rPr>
          <w:sz w:val="20"/>
          <w:szCs w:val="20"/>
        </w:rPr>
      </w:pPr>
      <w:r w:rsidRPr="00605F42">
        <w:rPr>
          <w:sz w:val="20"/>
          <w:szCs w:val="20"/>
        </w:rPr>
        <w:t>auf Schutz vor jeder Form von Gewalt,</w:t>
      </w:r>
    </w:p>
    <w:p w14:paraId="5717D7FD" w14:textId="77777777" w:rsidR="00605F42" w:rsidRPr="00605F42" w:rsidRDefault="00605F42" w:rsidP="00A979AE">
      <w:pPr>
        <w:numPr>
          <w:ilvl w:val="0"/>
          <w:numId w:val="37"/>
        </w:numPr>
        <w:spacing w:after="0"/>
        <w:rPr>
          <w:sz w:val="20"/>
          <w:szCs w:val="20"/>
        </w:rPr>
      </w:pPr>
      <w:r w:rsidRPr="00605F42">
        <w:rPr>
          <w:sz w:val="20"/>
          <w:szCs w:val="20"/>
        </w:rPr>
        <w:t>auf einen respektvollen und wertschätzenden Umgang,</w:t>
      </w:r>
    </w:p>
    <w:p w14:paraId="48C5E2A5" w14:textId="77777777" w:rsidR="00605F42" w:rsidRPr="00605F42" w:rsidRDefault="00605F42" w:rsidP="00A979AE">
      <w:pPr>
        <w:numPr>
          <w:ilvl w:val="0"/>
          <w:numId w:val="37"/>
        </w:numPr>
        <w:spacing w:after="0"/>
        <w:rPr>
          <w:sz w:val="20"/>
          <w:szCs w:val="20"/>
        </w:rPr>
      </w:pPr>
      <w:r w:rsidRPr="00605F42">
        <w:rPr>
          <w:sz w:val="20"/>
          <w:szCs w:val="20"/>
        </w:rPr>
        <w:t>auf Beteiligung und altersgerechte Mitbestimmung,</w:t>
      </w:r>
    </w:p>
    <w:p w14:paraId="6A94B6B2" w14:textId="77777777" w:rsidR="00605F42" w:rsidRDefault="00605F42" w:rsidP="00A979AE">
      <w:pPr>
        <w:numPr>
          <w:ilvl w:val="0"/>
          <w:numId w:val="37"/>
        </w:numPr>
        <w:spacing w:after="0"/>
        <w:rPr>
          <w:sz w:val="20"/>
          <w:szCs w:val="20"/>
        </w:rPr>
      </w:pPr>
      <w:r w:rsidRPr="00605F42">
        <w:rPr>
          <w:sz w:val="20"/>
          <w:szCs w:val="20"/>
        </w:rPr>
        <w:t>auf Gehör bei Sorgen, Ängsten und Beschwerden.</w:t>
      </w:r>
    </w:p>
    <w:p w14:paraId="1F8F8CD3" w14:textId="77777777" w:rsidR="00605F42" w:rsidRPr="00605F42" w:rsidRDefault="00605F42" w:rsidP="00A979AE">
      <w:pPr>
        <w:spacing w:after="0"/>
        <w:ind w:left="720"/>
        <w:rPr>
          <w:sz w:val="20"/>
          <w:szCs w:val="20"/>
        </w:rPr>
      </w:pPr>
    </w:p>
    <w:p w14:paraId="1BD0DFE6" w14:textId="2B4AF31D" w:rsidR="00605F42" w:rsidRDefault="00605F42" w:rsidP="00A979AE">
      <w:pPr>
        <w:spacing w:after="0"/>
        <w:rPr>
          <w:sz w:val="20"/>
          <w:szCs w:val="20"/>
        </w:rPr>
      </w:pPr>
      <w:r w:rsidRPr="00605F42">
        <w:rPr>
          <w:sz w:val="20"/>
          <w:szCs w:val="20"/>
        </w:rPr>
        <w:t>Der STTV versteht Kinderschutz als gemeinsame Aufgabe aller Personen, die im Verband Verantwortung übernehmen.</w:t>
      </w:r>
    </w:p>
    <w:p w14:paraId="4613ED05" w14:textId="77777777" w:rsidR="00BD530A" w:rsidRPr="00605F42" w:rsidRDefault="00BD530A" w:rsidP="00A979AE">
      <w:pPr>
        <w:spacing w:after="0"/>
        <w:rPr>
          <w:sz w:val="20"/>
          <w:szCs w:val="20"/>
        </w:rPr>
      </w:pPr>
    </w:p>
    <w:p w14:paraId="372A28A3" w14:textId="34D0B017" w:rsidR="00605F42" w:rsidRPr="00541765" w:rsidRDefault="00605F42" w:rsidP="00A979AE">
      <w:pPr>
        <w:spacing w:after="0"/>
        <w:rPr>
          <w:i/>
          <w:iCs/>
          <w:sz w:val="22"/>
          <w:szCs w:val="22"/>
        </w:rPr>
      </w:pPr>
      <w:r w:rsidRPr="00541765">
        <w:rPr>
          <w:i/>
          <w:iCs/>
          <w:sz w:val="22"/>
          <w:szCs w:val="22"/>
        </w:rPr>
        <w:t>V. Begriffsdefinitionen und Formen von Gewalt</w:t>
      </w:r>
    </w:p>
    <w:p w14:paraId="692453CD" w14:textId="77777777" w:rsidR="00605F42" w:rsidRPr="00605F42" w:rsidRDefault="00605F42" w:rsidP="00A979AE">
      <w:pPr>
        <w:spacing w:after="0"/>
        <w:rPr>
          <w:sz w:val="20"/>
          <w:szCs w:val="20"/>
        </w:rPr>
      </w:pPr>
    </w:p>
    <w:p w14:paraId="6765C3E3" w14:textId="77777777" w:rsidR="00605F42" w:rsidRDefault="00605F42" w:rsidP="00A979AE">
      <w:pPr>
        <w:spacing w:after="0"/>
        <w:rPr>
          <w:sz w:val="20"/>
          <w:szCs w:val="20"/>
        </w:rPr>
      </w:pPr>
      <w:r w:rsidRPr="00605F42">
        <w:rPr>
          <w:sz w:val="20"/>
          <w:szCs w:val="20"/>
        </w:rPr>
        <w:t>Die nachfolgenden Definitionen und Beispiele dienen der Orientierung und sind nicht abschließend. Gewalt kann offen oder subtil, einmalig oder wiederholt auftreten und ist stets ernst zu nehmen.</w:t>
      </w:r>
    </w:p>
    <w:p w14:paraId="3FC0A894" w14:textId="77777777" w:rsidR="00605F42" w:rsidRPr="00605F42" w:rsidRDefault="00605F42" w:rsidP="00A979AE">
      <w:pPr>
        <w:spacing w:after="0"/>
        <w:rPr>
          <w:sz w:val="20"/>
          <w:szCs w:val="20"/>
        </w:rPr>
      </w:pPr>
    </w:p>
    <w:p w14:paraId="4618D107" w14:textId="450033A7" w:rsidR="00605F42" w:rsidRPr="00541765" w:rsidRDefault="00605F42" w:rsidP="00A979AE">
      <w:pPr>
        <w:spacing w:after="0"/>
        <w:rPr>
          <w:i/>
          <w:iCs/>
          <w:sz w:val="20"/>
          <w:szCs w:val="20"/>
        </w:rPr>
      </w:pPr>
      <w:r w:rsidRPr="00541765">
        <w:rPr>
          <w:i/>
          <w:iCs/>
          <w:sz w:val="20"/>
          <w:szCs w:val="20"/>
        </w:rPr>
        <w:t>V.1 Physische Gewalt</w:t>
      </w:r>
    </w:p>
    <w:p w14:paraId="48EC24BE" w14:textId="77777777" w:rsidR="00605F42" w:rsidRPr="00605F42" w:rsidRDefault="00605F42" w:rsidP="00A979AE">
      <w:pPr>
        <w:spacing w:after="0"/>
        <w:rPr>
          <w:sz w:val="20"/>
          <w:szCs w:val="20"/>
        </w:rPr>
      </w:pPr>
    </w:p>
    <w:p w14:paraId="4117D328" w14:textId="77777777" w:rsidR="00605F42" w:rsidRDefault="00605F42" w:rsidP="00A979AE">
      <w:pPr>
        <w:spacing w:after="0"/>
        <w:rPr>
          <w:sz w:val="20"/>
          <w:szCs w:val="20"/>
        </w:rPr>
      </w:pPr>
      <w:r w:rsidRPr="00605F42">
        <w:rPr>
          <w:sz w:val="20"/>
          <w:szCs w:val="20"/>
        </w:rPr>
        <w:t>Physische Gewalt umfasst alle Handlungen, die dem Körper eines Kindes oder Jugendlichen Schaden zufügen oder zufügen können.</w:t>
      </w:r>
    </w:p>
    <w:p w14:paraId="1164266C" w14:textId="77777777" w:rsidR="00605F42" w:rsidRPr="00605F42" w:rsidRDefault="00605F42" w:rsidP="00A979AE">
      <w:pPr>
        <w:spacing w:after="0"/>
        <w:rPr>
          <w:sz w:val="20"/>
          <w:szCs w:val="20"/>
        </w:rPr>
      </w:pPr>
    </w:p>
    <w:p w14:paraId="3265EAD2" w14:textId="4158F3F9" w:rsidR="00605F42" w:rsidRPr="00605F42" w:rsidRDefault="00605F42" w:rsidP="00A979AE">
      <w:pPr>
        <w:spacing w:after="0"/>
        <w:rPr>
          <w:sz w:val="20"/>
          <w:szCs w:val="20"/>
        </w:rPr>
      </w:pPr>
      <w:r w:rsidRPr="00605F42">
        <w:rPr>
          <w:sz w:val="20"/>
          <w:szCs w:val="20"/>
        </w:rPr>
        <w:t>Beispiele:</w:t>
      </w:r>
    </w:p>
    <w:p w14:paraId="76D25A23" w14:textId="17D9F1DC" w:rsidR="00065BF5" w:rsidRPr="00065BF5" w:rsidRDefault="00065BF5" w:rsidP="00065BF5">
      <w:pPr>
        <w:pStyle w:val="Listenabsatz"/>
        <w:numPr>
          <w:ilvl w:val="0"/>
          <w:numId w:val="37"/>
        </w:numPr>
        <w:spacing w:after="0"/>
        <w:rPr>
          <w:sz w:val="20"/>
          <w:szCs w:val="20"/>
        </w:rPr>
      </w:pPr>
      <w:r w:rsidRPr="00065BF5">
        <w:rPr>
          <w:sz w:val="20"/>
          <w:szCs w:val="20"/>
        </w:rPr>
        <w:t>Schlagen, Stoßen oder Schubsen von Kindern oder Jugendlichen</w:t>
      </w:r>
    </w:p>
    <w:p w14:paraId="7ED8E54D" w14:textId="5D16EED3" w:rsidR="00065BF5" w:rsidRPr="00065BF5" w:rsidRDefault="00065BF5" w:rsidP="00065BF5">
      <w:pPr>
        <w:pStyle w:val="Listenabsatz"/>
        <w:numPr>
          <w:ilvl w:val="0"/>
          <w:numId w:val="37"/>
        </w:numPr>
        <w:spacing w:after="0"/>
        <w:rPr>
          <w:sz w:val="20"/>
          <w:szCs w:val="20"/>
        </w:rPr>
      </w:pPr>
      <w:r w:rsidRPr="00065BF5">
        <w:rPr>
          <w:sz w:val="20"/>
          <w:szCs w:val="20"/>
        </w:rPr>
        <w:t>Grobes Anfassen, Ziehen oder Zerren am Arm, an der Kleidung oder am Körper</w:t>
      </w:r>
    </w:p>
    <w:p w14:paraId="29BA1769" w14:textId="53D4F89B" w:rsidR="00065BF5" w:rsidRPr="000A5E31" w:rsidRDefault="00065BF5" w:rsidP="000A5E31">
      <w:pPr>
        <w:pStyle w:val="Listenabsatz"/>
        <w:numPr>
          <w:ilvl w:val="0"/>
          <w:numId w:val="37"/>
        </w:numPr>
        <w:spacing w:after="0"/>
        <w:rPr>
          <w:sz w:val="20"/>
          <w:szCs w:val="20"/>
        </w:rPr>
      </w:pPr>
      <w:r w:rsidRPr="00065BF5">
        <w:rPr>
          <w:sz w:val="20"/>
          <w:szCs w:val="20"/>
        </w:rPr>
        <w:t>Festhalten oder körperliches Fixieren gegen den Willen des Kindes oder Jugendlichen</w:t>
      </w:r>
    </w:p>
    <w:p w14:paraId="7E238F3F" w14:textId="2C5237FD" w:rsidR="00065BF5" w:rsidRPr="00065BF5" w:rsidRDefault="00065BF5" w:rsidP="00065BF5">
      <w:pPr>
        <w:pStyle w:val="Listenabsatz"/>
        <w:numPr>
          <w:ilvl w:val="0"/>
          <w:numId w:val="37"/>
        </w:numPr>
        <w:spacing w:after="0"/>
        <w:rPr>
          <w:sz w:val="20"/>
          <w:szCs w:val="20"/>
        </w:rPr>
      </w:pPr>
      <w:r w:rsidRPr="00065BF5">
        <w:rPr>
          <w:sz w:val="20"/>
          <w:szCs w:val="20"/>
        </w:rPr>
        <w:t>Absichtliches Zufügen von Schmerz, z. B. durch Drücken, Kneifen oder andere Übergriffe</w:t>
      </w:r>
    </w:p>
    <w:p w14:paraId="36BB0FC6" w14:textId="77777777" w:rsidR="00605F42" w:rsidRPr="00605F42" w:rsidRDefault="00605F42" w:rsidP="00A979AE">
      <w:pPr>
        <w:spacing w:after="0"/>
        <w:ind w:left="720"/>
        <w:rPr>
          <w:sz w:val="20"/>
          <w:szCs w:val="20"/>
        </w:rPr>
      </w:pPr>
    </w:p>
    <w:p w14:paraId="550FD603" w14:textId="33CA6A95" w:rsidR="00605F42" w:rsidRPr="00541765" w:rsidRDefault="00605F42" w:rsidP="00A979AE">
      <w:pPr>
        <w:spacing w:after="0"/>
        <w:rPr>
          <w:i/>
          <w:iCs/>
          <w:sz w:val="20"/>
          <w:szCs w:val="20"/>
        </w:rPr>
      </w:pPr>
      <w:r w:rsidRPr="00541765">
        <w:rPr>
          <w:i/>
          <w:iCs/>
          <w:sz w:val="20"/>
          <w:szCs w:val="20"/>
        </w:rPr>
        <w:t>V.2 Psychische (emotionale) Gewalt</w:t>
      </w:r>
    </w:p>
    <w:p w14:paraId="36B9D78C" w14:textId="77777777" w:rsidR="00605F42" w:rsidRPr="00605F42" w:rsidRDefault="00605F42" w:rsidP="00A979AE">
      <w:pPr>
        <w:spacing w:after="0"/>
        <w:rPr>
          <w:sz w:val="20"/>
          <w:szCs w:val="20"/>
        </w:rPr>
      </w:pPr>
    </w:p>
    <w:p w14:paraId="5B9217DA" w14:textId="77777777" w:rsidR="00605F42" w:rsidRDefault="00605F42" w:rsidP="00A979AE">
      <w:pPr>
        <w:spacing w:after="0"/>
        <w:rPr>
          <w:sz w:val="20"/>
          <w:szCs w:val="20"/>
        </w:rPr>
      </w:pPr>
      <w:r w:rsidRPr="00605F42">
        <w:rPr>
          <w:sz w:val="20"/>
          <w:szCs w:val="20"/>
        </w:rPr>
        <w:t>Psychische Gewalt bezeichnet Verhaltensweisen, die das seelische Wohlbefinden eines Kindes beeinträchtigen oder schädigen.</w:t>
      </w:r>
    </w:p>
    <w:p w14:paraId="10F8D2EB" w14:textId="77777777" w:rsidR="00605F42" w:rsidRPr="00605F42" w:rsidRDefault="00605F42" w:rsidP="00A979AE">
      <w:pPr>
        <w:spacing w:after="0"/>
        <w:rPr>
          <w:sz w:val="20"/>
          <w:szCs w:val="20"/>
        </w:rPr>
      </w:pPr>
    </w:p>
    <w:p w14:paraId="0EA9F7CA" w14:textId="77777777" w:rsidR="00605F42" w:rsidRPr="00605F42" w:rsidRDefault="00605F42" w:rsidP="00A979AE">
      <w:pPr>
        <w:spacing w:after="0"/>
        <w:rPr>
          <w:sz w:val="20"/>
          <w:szCs w:val="20"/>
        </w:rPr>
      </w:pPr>
      <w:r w:rsidRPr="00605F42">
        <w:rPr>
          <w:sz w:val="20"/>
          <w:szCs w:val="20"/>
        </w:rPr>
        <w:t>Beispiele:</w:t>
      </w:r>
    </w:p>
    <w:p w14:paraId="2993C1F2" w14:textId="77777777" w:rsidR="00605F42" w:rsidRPr="00605F42" w:rsidRDefault="00605F42" w:rsidP="00A979AE">
      <w:pPr>
        <w:numPr>
          <w:ilvl w:val="0"/>
          <w:numId w:val="39"/>
        </w:numPr>
        <w:spacing w:after="0"/>
        <w:rPr>
          <w:sz w:val="20"/>
          <w:szCs w:val="20"/>
        </w:rPr>
      </w:pPr>
      <w:r w:rsidRPr="00605F42">
        <w:rPr>
          <w:sz w:val="20"/>
          <w:szCs w:val="20"/>
        </w:rPr>
        <w:t xml:space="preserve">Beschimpfen, Bloßstellen oder </w:t>
      </w:r>
      <w:proofErr w:type="spellStart"/>
      <w:r w:rsidRPr="00605F42">
        <w:rPr>
          <w:sz w:val="20"/>
          <w:szCs w:val="20"/>
        </w:rPr>
        <w:t>Lächerlichmachen</w:t>
      </w:r>
      <w:proofErr w:type="spellEnd"/>
      <w:r w:rsidRPr="00605F42">
        <w:rPr>
          <w:sz w:val="20"/>
          <w:szCs w:val="20"/>
        </w:rPr>
        <w:t xml:space="preserve"> vor anderen</w:t>
      </w:r>
    </w:p>
    <w:p w14:paraId="24843848" w14:textId="77777777" w:rsidR="00605F42" w:rsidRPr="00605F42" w:rsidRDefault="00605F42" w:rsidP="00A979AE">
      <w:pPr>
        <w:numPr>
          <w:ilvl w:val="0"/>
          <w:numId w:val="39"/>
        </w:numPr>
        <w:spacing w:after="0"/>
        <w:rPr>
          <w:sz w:val="20"/>
          <w:szCs w:val="20"/>
        </w:rPr>
      </w:pPr>
      <w:r w:rsidRPr="00605F42">
        <w:rPr>
          <w:sz w:val="20"/>
          <w:szCs w:val="20"/>
        </w:rPr>
        <w:t>Androhung von Strafen, Nicht-Nominierung, Kaderverlust oder Ausgrenzung</w:t>
      </w:r>
    </w:p>
    <w:p w14:paraId="7F6FF40D" w14:textId="77777777" w:rsidR="00605F42" w:rsidRPr="00605F42" w:rsidRDefault="00605F42" w:rsidP="00A979AE">
      <w:pPr>
        <w:numPr>
          <w:ilvl w:val="0"/>
          <w:numId w:val="39"/>
        </w:numPr>
        <w:spacing w:after="0"/>
        <w:rPr>
          <w:sz w:val="20"/>
          <w:szCs w:val="20"/>
        </w:rPr>
      </w:pPr>
      <w:r w:rsidRPr="00605F42">
        <w:rPr>
          <w:sz w:val="20"/>
          <w:szCs w:val="20"/>
        </w:rPr>
        <w:t>Dauerhafter übermäßiger Leistungsdruck, unrealistische Zielvorgaben oder systematische Abwertung</w:t>
      </w:r>
    </w:p>
    <w:p w14:paraId="5FDB4EF4" w14:textId="73211915" w:rsidR="002A16CF" w:rsidRPr="00A5127C" w:rsidRDefault="00605F42" w:rsidP="002A16CF">
      <w:pPr>
        <w:numPr>
          <w:ilvl w:val="0"/>
          <w:numId w:val="39"/>
        </w:numPr>
        <w:spacing w:after="0"/>
        <w:rPr>
          <w:sz w:val="20"/>
          <w:szCs w:val="20"/>
        </w:rPr>
      </w:pPr>
      <w:r w:rsidRPr="00605F42">
        <w:rPr>
          <w:sz w:val="20"/>
          <w:szCs w:val="20"/>
        </w:rPr>
        <w:t>Gezielte soziale Manipulation innerhalb der Mannschaft oder Gruppe</w:t>
      </w:r>
    </w:p>
    <w:p w14:paraId="4CCC5999" w14:textId="77777777" w:rsidR="00605F42" w:rsidRPr="00605F42" w:rsidRDefault="00605F42" w:rsidP="00A979AE">
      <w:pPr>
        <w:spacing w:after="0"/>
        <w:ind w:left="720"/>
        <w:rPr>
          <w:sz w:val="20"/>
          <w:szCs w:val="20"/>
        </w:rPr>
      </w:pPr>
    </w:p>
    <w:p w14:paraId="2A935513" w14:textId="77777777" w:rsidR="0065102F" w:rsidRDefault="0065102F" w:rsidP="00A979AE">
      <w:pPr>
        <w:spacing w:after="0"/>
        <w:rPr>
          <w:i/>
          <w:iCs/>
          <w:sz w:val="20"/>
          <w:szCs w:val="20"/>
        </w:rPr>
      </w:pPr>
    </w:p>
    <w:p w14:paraId="60170FF5" w14:textId="77777777" w:rsidR="0065102F" w:rsidRDefault="0065102F" w:rsidP="00A979AE">
      <w:pPr>
        <w:spacing w:after="0"/>
        <w:rPr>
          <w:i/>
          <w:iCs/>
          <w:sz w:val="20"/>
          <w:szCs w:val="20"/>
        </w:rPr>
      </w:pPr>
    </w:p>
    <w:p w14:paraId="01743EDE" w14:textId="77777777" w:rsidR="0065102F" w:rsidRDefault="0065102F" w:rsidP="00A979AE">
      <w:pPr>
        <w:spacing w:after="0"/>
        <w:rPr>
          <w:i/>
          <w:iCs/>
          <w:sz w:val="20"/>
          <w:szCs w:val="20"/>
        </w:rPr>
      </w:pPr>
    </w:p>
    <w:p w14:paraId="064BDB8B" w14:textId="77777777" w:rsidR="0065102F" w:rsidRDefault="0065102F" w:rsidP="00A979AE">
      <w:pPr>
        <w:spacing w:after="0"/>
        <w:rPr>
          <w:i/>
          <w:iCs/>
          <w:sz w:val="20"/>
          <w:szCs w:val="20"/>
        </w:rPr>
      </w:pPr>
    </w:p>
    <w:p w14:paraId="66E5D2AD" w14:textId="639C829E" w:rsidR="00605F42" w:rsidRPr="00541765" w:rsidRDefault="00605F42" w:rsidP="00A979AE">
      <w:pPr>
        <w:spacing w:after="0"/>
        <w:rPr>
          <w:i/>
          <w:iCs/>
          <w:sz w:val="20"/>
          <w:szCs w:val="20"/>
        </w:rPr>
      </w:pPr>
      <w:r w:rsidRPr="00541765">
        <w:rPr>
          <w:i/>
          <w:iCs/>
          <w:sz w:val="20"/>
          <w:szCs w:val="20"/>
        </w:rPr>
        <w:lastRenderedPageBreak/>
        <w:t>V.3 Sexualisierte Gewalt</w:t>
      </w:r>
    </w:p>
    <w:p w14:paraId="5928FD42" w14:textId="77777777" w:rsidR="00605F42" w:rsidRPr="00605F42" w:rsidRDefault="00605F42" w:rsidP="00A979AE">
      <w:pPr>
        <w:spacing w:after="0"/>
        <w:rPr>
          <w:sz w:val="20"/>
          <w:szCs w:val="20"/>
        </w:rPr>
      </w:pPr>
    </w:p>
    <w:p w14:paraId="19D02A17" w14:textId="362885D8" w:rsidR="00605F42" w:rsidRPr="00605F42" w:rsidRDefault="00605F42" w:rsidP="00A979AE">
      <w:pPr>
        <w:spacing w:after="0"/>
        <w:rPr>
          <w:sz w:val="20"/>
          <w:szCs w:val="20"/>
        </w:rPr>
      </w:pPr>
      <w:r w:rsidRPr="00605F42">
        <w:rPr>
          <w:sz w:val="20"/>
          <w:szCs w:val="20"/>
        </w:rPr>
        <w:t xml:space="preserve">Sexualisierte Gewalt bezeichnet alle Handlungen, bei denen sexuelle Handlungen, Inhalte oder sexualisierte Grenzverletzungen an Kindern </w:t>
      </w:r>
      <w:r w:rsidR="007159A4">
        <w:rPr>
          <w:sz w:val="20"/>
          <w:szCs w:val="20"/>
        </w:rPr>
        <w:t>oder</w:t>
      </w:r>
      <w:r w:rsidRPr="00605F42">
        <w:rPr>
          <w:sz w:val="20"/>
          <w:szCs w:val="20"/>
        </w:rPr>
        <w:t xml:space="preserve"> Jugendlichen vorgenommen werden oder vor ihnen stattfinden. Sie verletzt die körperliche, seelische oder emotionale Integrität eines Kindes.</w:t>
      </w:r>
    </w:p>
    <w:p w14:paraId="61EB75C4" w14:textId="77777777" w:rsidR="00605F42" w:rsidRDefault="00605F42" w:rsidP="00A979AE">
      <w:pPr>
        <w:spacing w:after="0"/>
        <w:rPr>
          <w:sz w:val="20"/>
          <w:szCs w:val="20"/>
        </w:rPr>
      </w:pPr>
      <w:r w:rsidRPr="00605F42">
        <w:rPr>
          <w:sz w:val="20"/>
          <w:szCs w:val="20"/>
        </w:rPr>
        <w:t>Sexualisierte Gewalt ist immer durch ein Macht- oder Abhängigkeitsverhältnis geprägt und erfolgt unabhängig davon, ob Gewalt angewendet wird oder ein vermeintliches Einverständnis des Kindes vorliegt.</w:t>
      </w:r>
    </w:p>
    <w:p w14:paraId="5966123E" w14:textId="77777777" w:rsidR="00605F42" w:rsidRPr="00605F42" w:rsidRDefault="00605F42" w:rsidP="00A979AE">
      <w:pPr>
        <w:spacing w:after="0"/>
        <w:rPr>
          <w:sz w:val="20"/>
          <w:szCs w:val="20"/>
        </w:rPr>
      </w:pPr>
    </w:p>
    <w:p w14:paraId="2111D000" w14:textId="77777777" w:rsidR="00605F42" w:rsidRPr="00605F42" w:rsidRDefault="00605F42" w:rsidP="00A979AE">
      <w:pPr>
        <w:spacing w:after="0"/>
        <w:rPr>
          <w:sz w:val="20"/>
          <w:szCs w:val="20"/>
        </w:rPr>
      </w:pPr>
      <w:r w:rsidRPr="00605F42">
        <w:rPr>
          <w:sz w:val="20"/>
          <w:szCs w:val="20"/>
        </w:rPr>
        <w:t>Beispiele:</w:t>
      </w:r>
    </w:p>
    <w:p w14:paraId="5C212608" w14:textId="77777777" w:rsidR="008B2698" w:rsidRDefault="008B2698" w:rsidP="00A979AE">
      <w:pPr>
        <w:numPr>
          <w:ilvl w:val="0"/>
          <w:numId w:val="40"/>
        </w:numPr>
        <w:spacing w:after="0"/>
        <w:rPr>
          <w:sz w:val="20"/>
          <w:szCs w:val="20"/>
        </w:rPr>
      </w:pPr>
      <w:r w:rsidRPr="008B2698">
        <w:rPr>
          <w:sz w:val="20"/>
          <w:szCs w:val="20"/>
        </w:rPr>
        <w:t>Jede Form von sexuellen oder sexualisierten Berührungen am Körper eines Kindes oder Jugendlichen, unabhängig von Körperstelle, Intensität oder Dauer</w:t>
      </w:r>
    </w:p>
    <w:p w14:paraId="1EE5F07A" w14:textId="1DF5072E" w:rsidR="00605F42" w:rsidRPr="00605F42" w:rsidRDefault="00605F42" w:rsidP="00A979AE">
      <w:pPr>
        <w:numPr>
          <w:ilvl w:val="0"/>
          <w:numId w:val="40"/>
        </w:numPr>
        <w:spacing w:after="0"/>
        <w:rPr>
          <w:sz w:val="20"/>
          <w:szCs w:val="20"/>
        </w:rPr>
      </w:pPr>
      <w:r w:rsidRPr="00605F42">
        <w:rPr>
          <w:sz w:val="20"/>
          <w:szCs w:val="20"/>
        </w:rPr>
        <w:t>Sexuelle Handlungen vor einem Kind oder Einbeziehung in sexuelle Handlungen</w:t>
      </w:r>
    </w:p>
    <w:p w14:paraId="76474139" w14:textId="77777777" w:rsidR="00605F42" w:rsidRPr="00605F42" w:rsidRDefault="00605F42" w:rsidP="00A979AE">
      <w:pPr>
        <w:numPr>
          <w:ilvl w:val="0"/>
          <w:numId w:val="40"/>
        </w:numPr>
        <w:spacing w:after="0"/>
        <w:rPr>
          <w:sz w:val="20"/>
          <w:szCs w:val="20"/>
        </w:rPr>
      </w:pPr>
      <w:r w:rsidRPr="00605F42">
        <w:rPr>
          <w:sz w:val="20"/>
          <w:szCs w:val="20"/>
        </w:rPr>
        <w:t>Erzwingen oder Erpressen sexueller Handlungen</w:t>
      </w:r>
    </w:p>
    <w:p w14:paraId="269E1DCC" w14:textId="77777777" w:rsidR="00605F42" w:rsidRDefault="00605F42" w:rsidP="00A979AE">
      <w:pPr>
        <w:numPr>
          <w:ilvl w:val="0"/>
          <w:numId w:val="40"/>
        </w:numPr>
        <w:spacing w:after="0"/>
        <w:rPr>
          <w:sz w:val="20"/>
          <w:szCs w:val="20"/>
        </w:rPr>
      </w:pPr>
      <w:r w:rsidRPr="00605F42">
        <w:rPr>
          <w:sz w:val="20"/>
          <w:szCs w:val="20"/>
        </w:rPr>
        <w:t>Sexualisierte Kommentare, Aufforderung zum Versenden sexualisierter Inhalte, Zugänglichmachen pornografischer Inhalte</w:t>
      </w:r>
    </w:p>
    <w:p w14:paraId="38F134AB" w14:textId="77777777" w:rsidR="00605F42" w:rsidRPr="00605F42" w:rsidRDefault="00605F42" w:rsidP="00A979AE">
      <w:pPr>
        <w:spacing w:after="0"/>
        <w:ind w:left="720"/>
        <w:rPr>
          <w:sz w:val="20"/>
          <w:szCs w:val="20"/>
        </w:rPr>
      </w:pPr>
    </w:p>
    <w:p w14:paraId="1AE9D8C7" w14:textId="77777777" w:rsidR="00605F42" w:rsidRDefault="00605F42" w:rsidP="00A979AE">
      <w:pPr>
        <w:spacing w:after="0"/>
        <w:rPr>
          <w:sz w:val="20"/>
          <w:szCs w:val="20"/>
        </w:rPr>
      </w:pPr>
      <w:r w:rsidRPr="00605F42">
        <w:rPr>
          <w:sz w:val="20"/>
          <w:szCs w:val="20"/>
        </w:rPr>
        <w:t>Besonderheiten im Sport: Nähe, Vertrauen und Leistungsabhängigkeit erhöhen Risiken, insbesondere im Zusammenhang mit sogenannten Grooming-Prozessen.</w:t>
      </w:r>
    </w:p>
    <w:p w14:paraId="436E91F6" w14:textId="77777777" w:rsidR="00605F42" w:rsidRPr="00605F42" w:rsidRDefault="00605F42" w:rsidP="00A979AE">
      <w:pPr>
        <w:spacing w:after="0"/>
        <w:rPr>
          <w:sz w:val="20"/>
          <w:szCs w:val="20"/>
        </w:rPr>
      </w:pPr>
    </w:p>
    <w:p w14:paraId="182E1094" w14:textId="7B70C054" w:rsidR="00605F42" w:rsidRPr="00541765" w:rsidRDefault="00605F42" w:rsidP="00A979AE">
      <w:pPr>
        <w:spacing w:after="0"/>
        <w:rPr>
          <w:i/>
          <w:iCs/>
          <w:sz w:val="20"/>
          <w:szCs w:val="20"/>
        </w:rPr>
      </w:pPr>
      <w:r w:rsidRPr="00541765">
        <w:rPr>
          <w:i/>
          <w:iCs/>
          <w:sz w:val="20"/>
          <w:szCs w:val="20"/>
        </w:rPr>
        <w:t>V.4 Vernachlässigung</w:t>
      </w:r>
    </w:p>
    <w:p w14:paraId="1ED1FAF0" w14:textId="77777777" w:rsidR="00605F42" w:rsidRPr="00605F42" w:rsidRDefault="00605F42" w:rsidP="00A979AE">
      <w:pPr>
        <w:spacing w:after="0"/>
        <w:rPr>
          <w:sz w:val="20"/>
          <w:szCs w:val="20"/>
        </w:rPr>
      </w:pPr>
    </w:p>
    <w:p w14:paraId="3A3EBFC7" w14:textId="77777777" w:rsidR="00605F42" w:rsidRDefault="00605F42" w:rsidP="00A979AE">
      <w:pPr>
        <w:spacing w:after="0"/>
        <w:rPr>
          <w:sz w:val="20"/>
          <w:szCs w:val="20"/>
        </w:rPr>
      </w:pPr>
      <w:r w:rsidRPr="00605F42">
        <w:rPr>
          <w:sz w:val="20"/>
          <w:szCs w:val="20"/>
        </w:rPr>
        <w:t>Vernachlässigung liegt vor, wenn grundlegende Bedürfnisse von Kindern nicht ausreichend erfüllt werden.</w:t>
      </w:r>
    </w:p>
    <w:p w14:paraId="7553E259" w14:textId="77777777" w:rsidR="00605F42" w:rsidRPr="00605F42" w:rsidRDefault="00605F42" w:rsidP="00A979AE">
      <w:pPr>
        <w:spacing w:after="0"/>
        <w:rPr>
          <w:sz w:val="20"/>
          <w:szCs w:val="20"/>
        </w:rPr>
      </w:pPr>
    </w:p>
    <w:p w14:paraId="1450101C" w14:textId="77777777" w:rsidR="00605F42" w:rsidRPr="00605F42" w:rsidRDefault="00605F42" w:rsidP="00A979AE">
      <w:pPr>
        <w:spacing w:after="0"/>
        <w:rPr>
          <w:sz w:val="20"/>
          <w:szCs w:val="20"/>
        </w:rPr>
      </w:pPr>
      <w:r w:rsidRPr="00605F42">
        <w:rPr>
          <w:sz w:val="20"/>
          <w:szCs w:val="20"/>
        </w:rPr>
        <w:t>Beispiele:</w:t>
      </w:r>
    </w:p>
    <w:p w14:paraId="5E86BB57" w14:textId="77777777" w:rsidR="00605F42" w:rsidRPr="00605F42" w:rsidRDefault="00605F42" w:rsidP="00A979AE">
      <w:pPr>
        <w:numPr>
          <w:ilvl w:val="0"/>
          <w:numId w:val="41"/>
        </w:numPr>
        <w:spacing w:after="0"/>
        <w:rPr>
          <w:sz w:val="20"/>
          <w:szCs w:val="20"/>
        </w:rPr>
      </w:pPr>
      <w:r w:rsidRPr="00605F42">
        <w:rPr>
          <w:sz w:val="20"/>
          <w:szCs w:val="20"/>
        </w:rPr>
        <w:t>Fehlende Aufsicht bei Training, Turnieren oder Auswärtsfahrten</w:t>
      </w:r>
    </w:p>
    <w:p w14:paraId="71CDE925" w14:textId="77777777" w:rsidR="00605F42" w:rsidRPr="00605F42" w:rsidRDefault="00605F42" w:rsidP="00A979AE">
      <w:pPr>
        <w:numPr>
          <w:ilvl w:val="0"/>
          <w:numId w:val="41"/>
        </w:numPr>
        <w:spacing w:after="0"/>
        <w:rPr>
          <w:sz w:val="20"/>
          <w:szCs w:val="20"/>
        </w:rPr>
      </w:pPr>
      <w:r w:rsidRPr="00605F42">
        <w:rPr>
          <w:sz w:val="20"/>
          <w:szCs w:val="20"/>
        </w:rPr>
        <w:t>Ignorieren von Verletzungen oder gesundheitlichen Warnsignalen</w:t>
      </w:r>
    </w:p>
    <w:p w14:paraId="037629E7" w14:textId="77777777" w:rsidR="00605F42" w:rsidRDefault="00605F42" w:rsidP="00A979AE">
      <w:pPr>
        <w:numPr>
          <w:ilvl w:val="0"/>
          <w:numId w:val="41"/>
        </w:numPr>
        <w:spacing w:after="0"/>
        <w:rPr>
          <w:sz w:val="20"/>
          <w:szCs w:val="20"/>
        </w:rPr>
      </w:pPr>
      <w:r w:rsidRPr="00605F42">
        <w:rPr>
          <w:sz w:val="20"/>
          <w:szCs w:val="20"/>
        </w:rPr>
        <w:t>Missachtung von Schutz-, Fürsorge- oder Betreuungspflichten</w:t>
      </w:r>
    </w:p>
    <w:p w14:paraId="3C12D599" w14:textId="77777777" w:rsidR="00605F42" w:rsidRPr="00605F42" w:rsidRDefault="00605F42" w:rsidP="00541765">
      <w:pPr>
        <w:spacing w:after="0"/>
        <w:ind w:left="720"/>
        <w:rPr>
          <w:sz w:val="20"/>
          <w:szCs w:val="20"/>
        </w:rPr>
      </w:pPr>
    </w:p>
    <w:p w14:paraId="04306BEC" w14:textId="2F8F409E" w:rsidR="00605F42" w:rsidRPr="00541765" w:rsidRDefault="00605F42" w:rsidP="00A979AE">
      <w:pPr>
        <w:spacing w:after="0"/>
        <w:rPr>
          <w:i/>
          <w:iCs/>
          <w:sz w:val="20"/>
          <w:szCs w:val="20"/>
        </w:rPr>
      </w:pPr>
      <w:r w:rsidRPr="00541765">
        <w:rPr>
          <w:i/>
          <w:iCs/>
          <w:sz w:val="20"/>
          <w:szCs w:val="20"/>
        </w:rPr>
        <w:t>V.5 Digitale Gewalt / Cybermobbing</w:t>
      </w:r>
    </w:p>
    <w:p w14:paraId="405DAF30" w14:textId="77777777" w:rsidR="00605F42" w:rsidRPr="00605F42" w:rsidRDefault="00605F42" w:rsidP="00A979AE">
      <w:pPr>
        <w:spacing w:after="0"/>
        <w:rPr>
          <w:sz w:val="20"/>
          <w:szCs w:val="20"/>
        </w:rPr>
      </w:pPr>
    </w:p>
    <w:p w14:paraId="0EE73524" w14:textId="389D3D43" w:rsidR="00605F42" w:rsidRDefault="00605F42" w:rsidP="00A979AE">
      <w:pPr>
        <w:spacing w:after="0"/>
        <w:rPr>
          <w:sz w:val="20"/>
          <w:szCs w:val="20"/>
        </w:rPr>
      </w:pPr>
      <w:r w:rsidRPr="00605F42">
        <w:rPr>
          <w:sz w:val="20"/>
          <w:szCs w:val="20"/>
        </w:rPr>
        <w:t>Digitale Gewalt erfolgt über soziale Netzwerke</w:t>
      </w:r>
      <w:r w:rsidR="00065BF5">
        <w:rPr>
          <w:sz w:val="20"/>
          <w:szCs w:val="20"/>
        </w:rPr>
        <w:t xml:space="preserve"> </w:t>
      </w:r>
      <w:r w:rsidRPr="00605F42">
        <w:rPr>
          <w:sz w:val="20"/>
          <w:szCs w:val="20"/>
        </w:rPr>
        <w:t>oder Online-Plattformen, auch über private Accounts im sportlichen Kontext.</w:t>
      </w:r>
    </w:p>
    <w:p w14:paraId="2E86A9B1" w14:textId="77777777" w:rsidR="00605F42" w:rsidRPr="00605F42" w:rsidRDefault="00605F42" w:rsidP="00A979AE">
      <w:pPr>
        <w:spacing w:after="0"/>
        <w:rPr>
          <w:sz w:val="20"/>
          <w:szCs w:val="20"/>
        </w:rPr>
      </w:pPr>
    </w:p>
    <w:p w14:paraId="56EE4E77" w14:textId="77777777" w:rsidR="00605F42" w:rsidRPr="00605F42" w:rsidRDefault="00605F42" w:rsidP="00A979AE">
      <w:pPr>
        <w:spacing w:after="0"/>
        <w:rPr>
          <w:sz w:val="20"/>
          <w:szCs w:val="20"/>
        </w:rPr>
      </w:pPr>
      <w:r w:rsidRPr="00605F42">
        <w:rPr>
          <w:sz w:val="20"/>
          <w:szCs w:val="20"/>
        </w:rPr>
        <w:t>Beispiele:</w:t>
      </w:r>
    </w:p>
    <w:p w14:paraId="0F450167" w14:textId="77777777" w:rsidR="00605F42" w:rsidRPr="00605F42" w:rsidRDefault="00605F42" w:rsidP="00A979AE">
      <w:pPr>
        <w:numPr>
          <w:ilvl w:val="0"/>
          <w:numId w:val="42"/>
        </w:numPr>
        <w:spacing w:after="0"/>
        <w:rPr>
          <w:sz w:val="20"/>
          <w:szCs w:val="20"/>
        </w:rPr>
      </w:pPr>
      <w:r w:rsidRPr="00605F42">
        <w:rPr>
          <w:sz w:val="20"/>
          <w:szCs w:val="20"/>
        </w:rPr>
        <w:t>Beleidigende oder bedrohende Nachrichten</w:t>
      </w:r>
    </w:p>
    <w:p w14:paraId="65537B8C" w14:textId="77777777" w:rsidR="00605F42" w:rsidRPr="00605F42" w:rsidRDefault="00605F42" w:rsidP="00A979AE">
      <w:pPr>
        <w:numPr>
          <w:ilvl w:val="0"/>
          <w:numId w:val="42"/>
        </w:numPr>
        <w:spacing w:after="0"/>
        <w:rPr>
          <w:sz w:val="20"/>
          <w:szCs w:val="20"/>
        </w:rPr>
      </w:pPr>
      <w:r w:rsidRPr="00605F42">
        <w:rPr>
          <w:sz w:val="20"/>
          <w:szCs w:val="20"/>
        </w:rPr>
        <w:t>Verbreitung von Fotos oder Videos ohne Zustimmung</w:t>
      </w:r>
    </w:p>
    <w:p w14:paraId="4EB78D5D" w14:textId="77777777" w:rsidR="00605F42" w:rsidRPr="00605F42" w:rsidRDefault="00605F42" w:rsidP="00A979AE">
      <w:pPr>
        <w:numPr>
          <w:ilvl w:val="0"/>
          <w:numId w:val="42"/>
        </w:numPr>
        <w:spacing w:after="0"/>
        <w:rPr>
          <w:sz w:val="20"/>
          <w:szCs w:val="20"/>
        </w:rPr>
      </w:pPr>
      <w:r w:rsidRPr="00605F42">
        <w:rPr>
          <w:sz w:val="20"/>
          <w:szCs w:val="20"/>
        </w:rPr>
        <w:t>Bloßstellung, Ausgrenzung oder Manipulation von Gruppen</w:t>
      </w:r>
    </w:p>
    <w:p w14:paraId="72B70B03" w14:textId="77777777" w:rsidR="00605F42" w:rsidRDefault="00605F42" w:rsidP="00A979AE">
      <w:pPr>
        <w:numPr>
          <w:ilvl w:val="0"/>
          <w:numId w:val="42"/>
        </w:numPr>
        <w:spacing w:after="0"/>
        <w:rPr>
          <w:sz w:val="20"/>
          <w:szCs w:val="20"/>
        </w:rPr>
      </w:pPr>
      <w:r w:rsidRPr="00605F42">
        <w:rPr>
          <w:sz w:val="20"/>
          <w:szCs w:val="20"/>
        </w:rPr>
        <w:t>Fake-Profile oder gezielte Täuschung</w:t>
      </w:r>
    </w:p>
    <w:p w14:paraId="590054AE" w14:textId="77777777" w:rsidR="00605F42" w:rsidRPr="00605F42" w:rsidRDefault="00605F42" w:rsidP="00A979AE">
      <w:pPr>
        <w:spacing w:after="0"/>
        <w:ind w:left="720"/>
        <w:rPr>
          <w:sz w:val="20"/>
          <w:szCs w:val="20"/>
        </w:rPr>
      </w:pPr>
    </w:p>
    <w:p w14:paraId="732E774F" w14:textId="25AEA8AB" w:rsidR="00605F42" w:rsidRPr="00541765" w:rsidRDefault="00605F42" w:rsidP="00A979AE">
      <w:pPr>
        <w:spacing w:after="0"/>
        <w:rPr>
          <w:i/>
          <w:iCs/>
          <w:sz w:val="20"/>
          <w:szCs w:val="20"/>
        </w:rPr>
      </w:pPr>
      <w:r w:rsidRPr="00541765">
        <w:rPr>
          <w:i/>
          <w:iCs/>
          <w:sz w:val="20"/>
          <w:szCs w:val="20"/>
        </w:rPr>
        <w:t>V.6 Machtmissbrauch und Grenzverletzungen</w:t>
      </w:r>
    </w:p>
    <w:p w14:paraId="0EDFA0C5" w14:textId="77777777" w:rsidR="00605F42" w:rsidRPr="00605F42" w:rsidRDefault="00605F42" w:rsidP="00A979AE">
      <w:pPr>
        <w:spacing w:after="0"/>
        <w:rPr>
          <w:sz w:val="20"/>
          <w:szCs w:val="20"/>
        </w:rPr>
      </w:pPr>
    </w:p>
    <w:p w14:paraId="58A41067" w14:textId="77777777" w:rsidR="00605F42" w:rsidRDefault="00605F42" w:rsidP="00A979AE">
      <w:pPr>
        <w:spacing w:after="0"/>
        <w:rPr>
          <w:sz w:val="20"/>
          <w:szCs w:val="20"/>
        </w:rPr>
      </w:pPr>
      <w:r w:rsidRPr="00605F42">
        <w:rPr>
          <w:sz w:val="20"/>
          <w:szCs w:val="20"/>
        </w:rPr>
        <w:t>Machtmissbrauch liegt vor, wenn Abhängigkeitsverhältnisse ausgenutzt oder persönliche Grenzen überschritten werden.</w:t>
      </w:r>
    </w:p>
    <w:p w14:paraId="680524D5" w14:textId="77777777" w:rsidR="00605F42" w:rsidRPr="00605F42" w:rsidRDefault="00605F42" w:rsidP="00A979AE">
      <w:pPr>
        <w:spacing w:after="0"/>
        <w:rPr>
          <w:sz w:val="20"/>
          <w:szCs w:val="20"/>
        </w:rPr>
      </w:pPr>
    </w:p>
    <w:p w14:paraId="46BF4A9B" w14:textId="77777777" w:rsidR="0065102F" w:rsidRDefault="0065102F" w:rsidP="00A979AE">
      <w:pPr>
        <w:spacing w:after="0"/>
        <w:rPr>
          <w:sz w:val="20"/>
          <w:szCs w:val="20"/>
        </w:rPr>
      </w:pPr>
    </w:p>
    <w:p w14:paraId="4C2FD60A" w14:textId="77777777" w:rsidR="0065102F" w:rsidRDefault="0065102F" w:rsidP="00A979AE">
      <w:pPr>
        <w:spacing w:after="0"/>
        <w:rPr>
          <w:sz w:val="20"/>
          <w:szCs w:val="20"/>
        </w:rPr>
      </w:pPr>
    </w:p>
    <w:p w14:paraId="5D7CEA1A" w14:textId="77777777" w:rsidR="0065102F" w:rsidRDefault="0065102F" w:rsidP="00A979AE">
      <w:pPr>
        <w:spacing w:after="0"/>
        <w:rPr>
          <w:sz w:val="20"/>
          <w:szCs w:val="20"/>
        </w:rPr>
      </w:pPr>
    </w:p>
    <w:p w14:paraId="29161F41" w14:textId="62331A18" w:rsidR="00605F42" w:rsidRPr="00605F42" w:rsidRDefault="00605F42" w:rsidP="00A979AE">
      <w:pPr>
        <w:spacing w:after="0"/>
        <w:rPr>
          <w:sz w:val="20"/>
          <w:szCs w:val="20"/>
        </w:rPr>
      </w:pPr>
      <w:r w:rsidRPr="00605F42">
        <w:rPr>
          <w:sz w:val="20"/>
          <w:szCs w:val="20"/>
        </w:rPr>
        <w:lastRenderedPageBreak/>
        <w:t>Beispiele:</w:t>
      </w:r>
    </w:p>
    <w:p w14:paraId="50B9C04D" w14:textId="77777777" w:rsidR="00605F42" w:rsidRPr="00605F42" w:rsidRDefault="00605F42" w:rsidP="00A979AE">
      <w:pPr>
        <w:numPr>
          <w:ilvl w:val="0"/>
          <w:numId w:val="43"/>
        </w:numPr>
        <w:spacing w:after="0"/>
        <w:rPr>
          <w:sz w:val="20"/>
          <w:szCs w:val="20"/>
        </w:rPr>
      </w:pPr>
      <w:r w:rsidRPr="00605F42">
        <w:rPr>
          <w:sz w:val="20"/>
          <w:szCs w:val="20"/>
        </w:rPr>
        <w:t>Bevorzugung oder Benachteiligung einzelner Kinder</w:t>
      </w:r>
    </w:p>
    <w:p w14:paraId="011332F4" w14:textId="77777777" w:rsidR="00605F42" w:rsidRPr="00605F42" w:rsidRDefault="00605F42" w:rsidP="00A979AE">
      <w:pPr>
        <w:numPr>
          <w:ilvl w:val="0"/>
          <w:numId w:val="43"/>
        </w:numPr>
        <w:spacing w:after="0"/>
        <w:rPr>
          <w:sz w:val="20"/>
          <w:szCs w:val="20"/>
        </w:rPr>
      </w:pPr>
      <w:r w:rsidRPr="00605F42">
        <w:rPr>
          <w:sz w:val="20"/>
          <w:szCs w:val="20"/>
        </w:rPr>
        <w:t>Druckausübung durch Androhung sportlicher Nachteile</w:t>
      </w:r>
    </w:p>
    <w:p w14:paraId="58965A1C" w14:textId="77777777" w:rsidR="00605F42" w:rsidRDefault="00605F42" w:rsidP="00A979AE">
      <w:pPr>
        <w:numPr>
          <w:ilvl w:val="0"/>
          <w:numId w:val="43"/>
        </w:numPr>
        <w:spacing w:after="0"/>
        <w:rPr>
          <w:sz w:val="20"/>
          <w:szCs w:val="20"/>
        </w:rPr>
      </w:pPr>
      <w:r w:rsidRPr="00605F42">
        <w:rPr>
          <w:sz w:val="20"/>
          <w:szCs w:val="20"/>
        </w:rPr>
        <w:t>Missachtung des persönlichen Nähe- und Distanzempfindens</w:t>
      </w:r>
    </w:p>
    <w:p w14:paraId="78640F44" w14:textId="77777777" w:rsidR="00605F42" w:rsidRPr="00605F42" w:rsidRDefault="00605F42" w:rsidP="00A979AE">
      <w:pPr>
        <w:spacing w:after="0"/>
        <w:ind w:left="720"/>
        <w:rPr>
          <w:sz w:val="20"/>
          <w:szCs w:val="20"/>
        </w:rPr>
      </w:pPr>
    </w:p>
    <w:p w14:paraId="21CAD676" w14:textId="0935DC2B" w:rsidR="00E42020" w:rsidRDefault="00605F42" w:rsidP="00A979AE">
      <w:pPr>
        <w:spacing w:after="0"/>
        <w:rPr>
          <w:sz w:val="20"/>
          <w:szCs w:val="20"/>
        </w:rPr>
      </w:pPr>
      <w:r w:rsidRPr="00605F42">
        <w:rPr>
          <w:sz w:val="20"/>
          <w:szCs w:val="20"/>
        </w:rPr>
        <w:t>Hinweis: Sportliche Entscheidungen müssen transparent, sachlich begründet und respektvoll erfolgen. Nicht jede sportliche Anweisung ist Machtmissbrauch.</w:t>
      </w:r>
    </w:p>
    <w:p w14:paraId="4C87A9FA" w14:textId="77777777" w:rsidR="0069784A" w:rsidRDefault="0069784A" w:rsidP="00191DB6">
      <w:pPr>
        <w:spacing w:after="0"/>
        <w:rPr>
          <w:i/>
          <w:iCs/>
          <w:sz w:val="22"/>
          <w:szCs w:val="22"/>
        </w:rPr>
      </w:pPr>
    </w:p>
    <w:p w14:paraId="13C80812" w14:textId="14459591" w:rsidR="00191DB6" w:rsidRPr="00541765" w:rsidRDefault="002A16CF" w:rsidP="00191DB6">
      <w:pPr>
        <w:spacing w:after="0"/>
        <w:rPr>
          <w:i/>
          <w:iCs/>
          <w:sz w:val="22"/>
          <w:szCs w:val="22"/>
        </w:rPr>
      </w:pPr>
      <w:r>
        <w:rPr>
          <w:i/>
          <w:iCs/>
          <w:sz w:val="22"/>
          <w:szCs w:val="22"/>
        </w:rPr>
        <w:t xml:space="preserve">VI. </w:t>
      </w:r>
      <w:r w:rsidR="00191DB6" w:rsidRPr="00BD530A">
        <w:rPr>
          <w:i/>
          <w:iCs/>
          <w:sz w:val="22"/>
          <w:szCs w:val="22"/>
        </w:rPr>
        <w:t>Risikoanalyse im Kinderschutz</w:t>
      </w:r>
    </w:p>
    <w:p w14:paraId="7BEA4818" w14:textId="77777777" w:rsidR="00191DB6" w:rsidRPr="00BD530A" w:rsidRDefault="00191DB6" w:rsidP="00191DB6">
      <w:pPr>
        <w:spacing w:after="0"/>
        <w:rPr>
          <w:b/>
          <w:bCs/>
          <w:sz w:val="20"/>
          <w:szCs w:val="20"/>
        </w:rPr>
      </w:pPr>
    </w:p>
    <w:p w14:paraId="65DCAB57" w14:textId="77777777" w:rsidR="00191DB6" w:rsidRDefault="00191DB6" w:rsidP="00191DB6">
      <w:pPr>
        <w:spacing w:after="0"/>
        <w:rPr>
          <w:sz w:val="20"/>
          <w:szCs w:val="20"/>
        </w:rPr>
      </w:pPr>
      <w:r w:rsidRPr="00BD530A">
        <w:rPr>
          <w:sz w:val="20"/>
          <w:szCs w:val="20"/>
        </w:rPr>
        <w:t>Der Steirische Tennisverband (STTV) setzt sich systematisch mit möglichen Risiken für Kinder und Jugendliche im sportlichen Alltag auseinander. Ziel der Risikoanalyse ist es, potenzielle Gefährdungen frühzeitig zu erkennen und durch geeignete präventive Maßnahmen zu minimieren.</w:t>
      </w:r>
    </w:p>
    <w:p w14:paraId="5DA614BA" w14:textId="77777777" w:rsidR="00191DB6" w:rsidRPr="00BD530A" w:rsidRDefault="00191DB6" w:rsidP="00191DB6">
      <w:pPr>
        <w:spacing w:after="0"/>
        <w:rPr>
          <w:sz w:val="20"/>
          <w:szCs w:val="20"/>
        </w:rPr>
      </w:pPr>
    </w:p>
    <w:p w14:paraId="47760188" w14:textId="77777777" w:rsidR="00191DB6" w:rsidRDefault="00191DB6" w:rsidP="00191DB6">
      <w:pPr>
        <w:spacing w:after="0"/>
        <w:rPr>
          <w:sz w:val="20"/>
          <w:szCs w:val="20"/>
        </w:rPr>
      </w:pPr>
      <w:r w:rsidRPr="00BD530A">
        <w:rPr>
          <w:sz w:val="20"/>
          <w:szCs w:val="20"/>
        </w:rPr>
        <w:t>Im Tennissport ergeben sich spezifische Risikobereiche, die besondere Aufmerksamkeit erfordern. Dazu zählen insbesondere Nähe und Körperkontakt im Training, Abhängigkeitsverhältnisse durch Leistungsbewertungen, Kaderentscheidungen oder Turniernominierungen sowie Situationen bei Turnieren, Trainingslagern und Übernachtungen in fremden Umgebungen.</w:t>
      </w:r>
    </w:p>
    <w:p w14:paraId="15258FB5" w14:textId="0C010866" w:rsidR="00191DB6" w:rsidRDefault="00191DB6" w:rsidP="00191DB6">
      <w:pPr>
        <w:spacing w:after="0"/>
        <w:rPr>
          <w:sz w:val="20"/>
          <w:szCs w:val="20"/>
        </w:rPr>
      </w:pPr>
      <w:r w:rsidRPr="00BD530A">
        <w:rPr>
          <w:sz w:val="20"/>
          <w:szCs w:val="20"/>
        </w:rPr>
        <w:t>Weitere Risikobereiche sind Umkleide- und Sanitärbereiche, digitale Kommunikation über soziale Medien sowie Formen von Peergewalt, Mobbing oder Ausgrenzung unter Kindern und Jugendlichen.</w:t>
      </w:r>
    </w:p>
    <w:p w14:paraId="5D06C94D" w14:textId="77777777" w:rsidR="00191DB6" w:rsidRPr="00BD530A" w:rsidRDefault="00191DB6" w:rsidP="00191DB6">
      <w:pPr>
        <w:spacing w:after="0"/>
        <w:rPr>
          <w:sz w:val="20"/>
          <w:szCs w:val="20"/>
        </w:rPr>
      </w:pPr>
    </w:p>
    <w:p w14:paraId="686571CD" w14:textId="77777777" w:rsidR="00191DB6" w:rsidRDefault="00191DB6" w:rsidP="00191DB6">
      <w:pPr>
        <w:spacing w:after="0"/>
        <w:rPr>
          <w:sz w:val="20"/>
          <w:szCs w:val="20"/>
        </w:rPr>
      </w:pPr>
      <w:r w:rsidRPr="00BD530A">
        <w:rPr>
          <w:sz w:val="20"/>
          <w:szCs w:val="20"/>
        </w:rPr>
        <w:t xml:space="preserve">Der STTV begegnet diesen Risiken durch klare Verhaltensrichtlinien, verpflichtende Schulungen, transparente Zuständigkeiten, definierte Meldewege und die aktive Beteiligung von Kindern und Jugendlichen. </w:t>
      </w:r>
    </w:p>
    <w:p w14:paraId="16CBB5B8" w14:textId="77777777" w:rsidR="00191DB6" w:rsidRDefault="00191DB6" w:rsidP="00191DB6">
      <w:pPr>
        <w:spacing w:after="0"/>
        <w:rPr>
          <w:sz w:val="20"/>
          <w:szCs w:val="20"/>
        </w:rPr>
      </w:pPr>
      <w:proofErr w:type="spellStart"/>
      <w:proofErr w:type="gramStart"/>
      <w:r w:rsidRPr="00BD530A">
        <w:rPr>
          <w:sz w:val="20"/>
          <w:szCs w:val="20"/>
        </w:rPr>
        <w:t>Trainer:innen</w:t>
      </w:r>
      <w:proofErr w:type="spellEnd"/>
      <w:proofErr w:type="gramEnd"/>
      <w:r w:rsidRPr="00BD530A">
        <w:rPr>
          <w:sz w:val="20"/>
          <w:szCs w:val="20"/>
        </w:rPr>
        <w:t xml:space="preserve">, </w:t>
      </w:r>
      <w:proofErr w:type="spellStart"/>
      <w:proofErr w:type="gramStart"/>
      <w:r w:rsidRPr="00BD530A">
        <w:rPr>
          <w:sz w:val="20"/>
          <w:szCs w:val="20"/>
        </w:rPr>
        <w:t>Betreuer:innen</w:t>
      </w:r>
      <w:proofErr w:type="spellEnd"/>
      <w:proofErr w:type="gramEnd"/>
      <w:r w:rsidRPr="00BD530A">
        <w:rPr>
          <w:sz w:val="20"/>
          <w:szCs w:val="20"/>
        </w:rPr>
        <w:t xml:space="preserve"> und Mitarbeitende werden für mögliche Grenzbereiche sensibilisiert und sind angehalten, aufmerksam zu handeln und Auffälligkeiten konsequent weiterzuleiten.</w:t>
      </w:r>
    </w:p>
    <w:p w14:paraId="20070B11" w14:textId="77777777" w:rsidR="00191DB6" w:rsidRPr="00BD530A" w:rsidRDefault="00191DB6" w:rsidP="00191DB6">
      <w:pPr>
        <w:spacing w:after="0"/>
        <w:rPr>
          <w:sz w:val="20"/>
          <w:szCs w:val="20"/>
        </w:rPr>
      </w:pPr>
    </w:p>
    <w:p w14:paraId="49405FFF" w14:textId="77777777" w:rsidR="00191DB6" w:rsidRPr="00BD530A" w:rsidRDefault="00191DB6" w:rsidP="00191DB6">
      <w:pPr>
        <w:spacing w:after="0"/>
        <w:rPr>
          <w:sz w:val="20"/>
          <w:szCs w:val="20"/>
        </w:rPr>
      </w:pPr>
      <w:r w:rsidRPr="00BD530A">
        <w:rPr>
          <w:sz w:val="20"/>
          <w:szCs w:val="20"/>
        </w:rPr>
        <w:t>Die Risikoanalyse wird regelmäßig überprüft und bei Bedarf angepasst, um auf neue Entwicklungen, Erfahrungen aus der Praxis und veränderte Rahmenbedingungen angemessen reagieren zu können.</w:t>
      </w:r>
    </w:p>
    <w:p w14:paraId="6D50DAB6" w14:textId="77777777" w:rsidR="00E42020" w:rsidRPr="00541765" w:rsidRDefault="00E42020" w:rsidP="00A979AE">
      <w:pPr>
        <w:spacing w:after="0"/>
        <w:rPr>
          <w:i/>
          <w:iCs/>
          <w:sz w:val="22"/>
          <w:szCs w:val="22"/>
        </w:rPr>
      </w:pPr>
    </w:p>
    <w:p w14:paraId="75CDCF86" w14:textId="4D73CADD" w:rsidR="00E42020" w:rsidRDefault="002A16CF" w:rsidP="00E42020">
      <w:pPr>
        <w:spacing w:after="0"/>
        <w:rPr>
          <w:b/>
          <w:bCs/>
          <w:sz w:val="20"/>
          <w:szCs w:val="20"/>
        </w:rPr>
      </w:pPr>
      <w:r>
        <w:rPr>
          <w:i/>
          <w:iCs/>
          <w:sz w:val="22"/>
          <w:szCs w:val="22"/>
        </w:rPr>
        <w:t xml:space="preserve">VII. </w:t>
      </w:r>
      <w:r w:rsidR="00E42020" w:rsidRPr="00E42020">
        <w:rPr>
          <w:i/>
          <w:iCs/>
          <w:sz w:val="22"/>
          <w:szCs w:val="22"/>
        </w:rPr>
        <w:t>Partizipation von Kindern und Jugendliche</w:t>
      </w:r>
      <w:r w:rsidR="00E42020" w:rsidRPr="00541765">
        <w:rPr>
          <w:i/>
          <w:iCs/>
          <w:sz w:val="22"/>
          <w:szCs w:val="22"/>
        </w:rPr>
        <w:t>n</w:t>
      </w:r>
    </w:p>
    <w:p w14:paraId="314A3A10" w14:textId="77777777" w:rsidR="00E42020" w:rsidRPr="00E42020" w:rsidRDefault="00E42020" w:rsidP="00E42020">
      <w:pPr>
        <w:spacing w:after="0"/>
        <w:rPr>
          <w:b/>
          <w:bCs/>
          <w:sz w:val="20"/>
          <w:szCs w:val="20"/>
        </w:rPr>
      </w:pPr>
    </w:p>
    <w:p w14:paraId="739F361F" w14:textId="77777777" w:rsidR="00E42020" w:rsidRDefault="00E42020" w:rsidP="00E42020">
      <w:pPr>
        <w:spacing w:after="0"/>
        <w:rPr>
          <w:sz w:val="20"/>
          <w:szCs w:val="20"/>
        </w:rPr>
      </w:pPr>
      <w:r w:rsidRPr="00E42020">
        <w:rPr>
          <w:sz w:val="20"/>
          <w:szCs w:val="20"/>
        </w:rPr>
        <w:t>Der Steirische Tennisverband (STTV) erkennt Kinder und Jugendliche als eigenständige Persönlichkeiten mit Rechten an. Ihre Meinungen, Bedürfnisse und Grenzen werden ernst genommen und altersgerecht in Entscheidungen einbezogen, die sie betreffen.</w:t>
      </w:r>
    </w:p>
    <w:p w14:paraId="66CFE383" w14:textId="77777777" w:rsidR="00E42020" w:rsidRDefault="00E42020" w:rsidP="00E42020">
      <w:pPr>
        <w:spacing w:after="0"/>
        <w:rPr>
          <w:sz w:val="20"/>
          <w:szCs w:val="20"/>
        </w:rPr>
      </w:pPr>
      <w:r w:rsidRPr="00E42020">
        <w:rPr>
          <w:sz w:val="20"/>
          <w:szCs w:val="20"/>
        </w:rPr>
        <w:t xml:space="preserve">Partizipation ist ein wesentlicher Bestandteil des Kinderschutzes. Kinder und Jugendliche sollen sich sicher fühlen, ihre Anliegen äußern dürfen und wissen, dass ihre Rückmeldungen gehört werden. </w:t>
      </w:r>
    </w:p>
    <w:p w14:paraId="5C6EAFEE" w14:textId="77777777" w:rsidR="00E42020" w:rsidRDefault="00E42020" w:rsidP="00E42020">
      <w:pPr>
        <w:spacing w:after="0"/>
        <w:rPr>
          <w:sz w:val="20"/>
          <w:szCs w:val="20"/>
        </w:rPr>
      </w:pPr>
    </w:p>
    <w:p w14:paraId="3DEC3993" w14:textId="495541F3" w:rsidR="00E42020" w:rsidRDefault="00E42020" w:rsidP="00E42020">
      <w:pPr>
        <w:spacing w:after="0"/>
        <w:rPr>
          <w:sz w:val="20"/>
          <w:szCs w:val="20"/>
        </w:rPr>
      </w:pPr>
      <w:proofErr w:type="spellStart"/>
      <w:proofErr w:type="gramStart"/>
      <w:r w:rsidRPr="00E42020">
        <w:rPr>
          <w:sz w:val="20"/>
          <w:szCs w:val="20"/>
        </w:rPr>
        <w:t>Trainer:innen</w:t>
      </w:r>
      <w:proofErr w:type="spellEnd"/>
      <w:proofErr w:type="gramEnd"/>
      <w:r w:rsidRPr="00E42020">
        <w:rPr>
          <w:sz w:val="20"/>
          <w:szCs w:val="20"/>
        </w:rPr>
        <w:t xml:space="preserve"> und </w:t>
      </w:r>
      <w:proofErr w:type="spellStart"/>
      <w:proofErr w:type="gramStart"/>
      <w:r w:rsidRPr="00E42020">
        <w:rPr>
          <w:sz w:val="20"/>
          <w:szCs w:val="20"/>
        </w:rPr>
        <w:t>Betreuer:innen</w:t>
      </w:r>
      <w:proofErr w:type="spellEnd"/>
      <w:proofErr w:type="gramEnd"/>
      <w:r w:rsidRPr="00E42020">
        <w:rPr>
          <w:sz w:val="20"/>
          <w:szCs w:val="20"/>
        </w:rPr>
        <w:t xml:space="preserve"> </w:t>
      </w:r>
      <w:r w:rsidRPr="0065102F">
        <w:rPr>
          <w:sz w:val="20"/>
          <w:szCs w:val="20"/>
        </w:rPr>
        <w:t>sind angehalten,</w:t>
      </w:r>
      <w:r w:rsidRPr="00E42020">
        <w:rPr>
          <w:sz w:val="20"/>
          <w:szCs w:val="20"/>
        </w:rPr>
        <w:t xml:space="preserve"> im Trainings- und Turnieralltag bewusst Raum für Feedback zu schaffen, z. B. zur Trainingsgestaltung, zu Pausen, zum Umgang miteinander oder zu Betreuungssituationen bei Turnieren und Übernachtungen. Dies kann durch kurze Feedbackrunden, Einzelgespräche oder altersgerechte Abfragen erfolgen.</w:t>
      </w:r>
    </w:p>
    <w:p w14:paraId="0A791600" w14:textId="77777777" w:rsidR="00E42020" w:rsidRPr="00E42020" w:rsidRDefault="00E42020" w:rsidP="00E42020">
      <w:pPr>
        <w:spacing w:after="0"/>
        <w:rPr>
          <w:sz w:val="20"/>
          <w:szCs w:val="20"/>
        </w:rPr>
      </w:pPr>
    </w:p>
    <w:p w14:paraId="2A698F0D" w14:textId="77777777" w:rsidR="00E42020" w:rsidRDefault="00E42020" w:rsidP="00E42020">
      <w:pPr>
        <w:spacing w:after="0"/>
        <w:rPr>
          <w:sz w:val="20"/>
          <w:szCs w:val="20"/>
        </w:rPr>
      </w:pPr>
      <w:r w:rsidRPr="00E42020">
        <w:rPr>
          <w:sz w:val="20"/>
          <w:szCs w:val="20"/>
        </w:rPr>
        <w:t>Kinder und Jugendliche werden altersgerecht über Regeln, Abläufe und Ansprechpersonen informiert. Sie haben das Recht, Fragen zu stellen, ihre Grenzen zu benennen und sich Unterstützung zu holen – auch dann, wenn sie selbst betroffen sind oder problematische Situationen beobachten. Meldungen oder Rückmeldungen dürfen für Kinder und Jugendliche keine negativen Konsequenzen haben.</w:t>
      </w:r>
    </w:p>
    <w:p w14:paraId="5C36691E" w14:textId="77777777" w:rsidR="00E42020" w:rsidRPr="00E42020" w:rsidRDefault="00E42020" w:rsidP="00E42020">
      <w:pPr>
        <w:spacing w:after="0"/>
        <w:rPr>
          <w:sz w:val="20"/>
          <w:szCs w:val="20"/>
        </w:rPr>
      </w:pPr>
    </w:p>
    <w:p w14:paraId="2EA1A69D" w14:textId="77777777" w:rsidR="00E42020" w:rsidRDefault="00E42020" w:rsidP="00E42020">
      <w:pPr>
        <w:spacing w:after="0"/>
        <w:rPr>
          <w:sz w:val="20"/>
          <w:szCs w:val="20"/>
        </w:rPr>
      </w:pPr>
      <w:r w:rsidRPr="00E42020">
        <w:rPr>
          <w:sz w:val="20"/>
          <w:szCs w:val="20"/>
        </w:rPr>
        <w:lastRenderedPageBreak/>
        <w:t>Die Beteiligung erfolgt freiwillig und altersgerecht. Kinder dürfen jederzeit äußern, wenn sie sich unwohl fühlen oder nicht teilnehmen möchten. Entscheidungen werden weiterhin verantwortungsvoll von Erwachsenen getroffen, unter Berücksichtigung der Rückmeldungen der Kinder und Jugendlichen.</w:t>
      </w:r>
    </w:p>
    <w:p w14:paraId="6DC361D2" w14:textId="77777777" w:rsidR="00E42020" w:rsidRPr="00E42020" w:rsidRDefault="00E42020" w:rsidP="00E42020">
      <w:pPr>
        <w:spacing w:after="0"/>
        <w:rPr>
          <w:sz w:val="20"/>
          <w:szCs w:val="20"/>
        </w:rPr>
      </w:pPr>
    </w:p>
    <w:p w14:paraId="0AD49605" w14:textId="293C3A45" w:rsidR="00605F42" w:rsidRDefault="00E42020" w:rsidP="00A979AE">
      <w:pPr>
        <w:spacing w:after="0"/>
        <w:rPr>
          <w:sz w:val="20"/>
          <w:szCs w:val="20"/>
        </w:rPr>
      </w:pPr>
      <w:r w:rsidRPr="00E42020">
        <w:rPr>
          <w:sz w:val="20"/>
          <w:szCs w:val="20"/>
        </w:rPr>
        <w:t>Der STTV stellt sicher, dass Informationen zum Kinderschutz in verständlicher Form bereitgestellt werden und Kinder wissen, an wen sie sich jederzeit wenden können. Rückmeldungen von Kindern und Jugendlichen fließen in die Weiterentwicklung des Kinderschutzkonzepts ein und tragen zur Stärkung einer respektvollen und sicheren Verbandskultur bei.</w:t>
      </w:r>
    </w:p>
    <w:p w14:paraId="2E2EC316" w14:textId="31AA8B55" w:rsidR="00605F42" w:rsidRPr="00605F42" w:rsidRDefault="00605F42" w:rsidP="00A979AE">
      <w:pPr>
        <w:spacing w:after="0"/>
        <w:rPr>
          <w:sz w:val="20"/>
          <w:szCs w:val="20"/>
        </w:rPr>
      </w:pPr>
    </w:p>
    <w:p w14:paraId="52FEF842" w14:textId="425E56C4" w:rsidR="00605F42" w:rsidRPr="00541765" w:rsidRDefault="00605F42" w:rsidP="00A979AE">
      <w:pPr>
        <w:spacing w:after="0"/>
        <w:rPr>
          <w:i/>
          <w:iCs/>
          <w:sz w:val="22"/>
          <w:szCs w:val="22"/>
        </w:rPr>
      </w:pPr>
      <w:r w:rsidRPr="00541765">
        <w:rPr>
          <w:i/>
          <w:iCs/>
          <w:sz w:val="22"/>
          <w:szCs w:val="22"/>
        </w:rPr>
        <w:t>V</w:t>
      </w:r>
      <w:r w:rsidR="002A16CF">
        <w:rPr>
          <w:i/>
          <w:iCs/>
          <w:sz w:val="22"/>
          <w:szCs w:val="22"/>
        </w:rPr>
        <w:t>II</w:t>
      </w:r>
      <w:r w:rsidRPr="00541765">
        <w:rPr>
          <w:i/>
          <w:iCs/>
          <w:sz w:val="22"/>
          <w:szCs w:val="22"/>
        </w:rPr>
        <w:t>I. Präventionsmaßnahmen im Kinderschutz</w:t>
      </w:r>
    </w:p>
    <w:p w14:paraId="4E9A3A8D" w14:textId="77777777" w:rsidR="00605F42" w:rsidRPr="00605F42" w:rsidRDefault="00605F42" w:rsidP="00A979AE">
      <w:pPr>
        <w:spacing w:after="0"/>
        <w:rPr>
          <w:sz w:val="20"/>
          <w:szCs w:val="20"/>
        </w:rPr>
      </w:pPr>
    </w:p>
    <w:p w14:paraId="1A86F0F1" w14:textId="77777777" w:rsidR="00605F42" w:rsidRDefault="00605F42" w:rsidP="00A979AE">
      <w:pPr>
        <w:spacing w:after="0"/>
        <w:rPr>
          <w:sz w:val="20"/>
          <w:szCs w:val="20"/>
        </w:rPr>
      </w:pPr>
      <w:r w:rsidRPr="00605F42">
        <w:rPr>
          <w:sz w:val="20"/>
          <w:szCs w:val="20"/>
        </w:rPr>
        <w:t>Der Steirische Tennisverband (STTV) setzt gezielte organisatorische, personelle und strukturelle Maßnahmen um, um Kinder und Jugendliche wirksam zu schützen und Risiken frühzeitig zu erkennen. Diese Präventionsmaßnahmen sind verbindlich und gelten für alle Personen, die im Rahmen des STTV mit Kindern und Jugendlichen arbeiten oder Verantwortung übernehmen.</w:t>
      </w:r>
    </w:p>
    <w:p w14:paraId="5D255E61" w14:textId="77777777" w:rsidR="00605F42" w:rsidRPr="00605F42" w:rsidRDefault="00605F42" w:rsidP="00A979AE">
      <w:pPr>
        <w:spacing w:after="0"/>
        <w:rPr>
          <w:sz w:val="20"/>
          <w:szCs w:val="20"/>
        </w:rPr>
      </w:pPr>
    </w:p>
    <w:p w14:paraId="56EF04CE" w14:textId="0A1CE9A9" w:rsidR="00626FE2" w:rsidRPr="00916D38" w:rsidRDefault="002A16CF" w:rsidP="00A979AE">
      <w:pPr>
        <w:spacing w:after="0"/>
        <w:rPr>
          <w:i/>
          <w:iCs/>
          <w:sz w:val="20"/>
          <w:szCs w:val="20"/>
        </w:rPr>
      </w:pPr>
      <w:r>
        <w:rPr>
          <w:i/>
          <w:iCs/>
          <w:sz w:val="20"/>
          <w:szCs w:val="20"/>
        </w:rPr>
        <w:t xml:space="preserve">VIII.1 </w:t>
      </w:r>
      <w:r w:rsidR="00626FE2" w:rsidRPr="00541765">
        <w:rPr>
          <w:i/>
          <w:iCs/>
          <w:sz w:val="20"/>
          <w:szCs w:val="20"/>
        </w:rPr>
        <w:t>Ansprechpartnerin für das Kinderschutzprojekt des STTV</w:t>
      </w:r>
    </w:p>
    <w:p w14:paraId="04C15410" w14:textId="77777777" w:rsidR="004C017F" w:rsidRDefault="004C017F" w:rsidP="00A979AE">
      <w:pPr>
        <w:spacing w:after="0"/>
        <w:rPr>
          <w:sz w:val="20"/>
          <w:szCs w:val="20"/>
        </w:rPr>
      </w:pPr>
    </w:p>
    <w:p w14:paraId="00E0D2D3" w14:textId="77777777" w:rsidR="00916D38" w:rsidRDefault="00916D38" w:rsidP="00916D38">
      <w:pPr>
        <w:spacing w:after="0"/>
        <w:rPr>
          <w:sz w:val="20"/>
          <w:szCs w:val="20"/>
        </w:rPr>
      </w:pPr>
      <w:r w:rsidRPr="00916D38">
        <w:rPr>
          <w:sz w:val="20"/>
          <w:szCs w:val="20"/>
        </w:rPr>
        <w:t>Die Ansprechpartnerin für das Kinderschutzprojekt des STTV übernimmt eine zentrale Rolle im Bereich Prävention, Beratung und Meldemanagement. Sie ist zuständig:</w:t>
      </w:r>
    </w:p>
    <w:p w14:paraId="4ED2DAB3" w14:textId="77777777" w:rsidR="00916D38" w:rsidRPr="00916D38" w:rsidRDefault="00916D38" w:rsidP="00916D38">
      <w:pPr>
        <w:spacing w:after="0"/>
        <w:rPr>
          <w:sz w:val="20"/>
          <w:szCs w:val="20"/>
        </w:rPr>
      </w:pPr>
    </w:p>
    <w:p w14:paraId="4C049828" w14:textId="77777777" w:rsidR="00916D38" w:rsidRPr="00916D38" w:rsidRDefault="00916D38" w:rsidP="00916D38">
      <w:pPr>
        <w:numPr>
          <w:ilvl w:val="0"/>
          <w:numId w:val="65"/>
        </w:numPr>
        <w:spacing w:after="0"/>
        <w:rPr>
          <w:sz w:val="20"/>
          <w:szCs w:val="20"/>
        </w:rPr>
      </w:pPr>
      <w:r w:rsidRPr="00916D38">
        <w:rPr>
          <w:sz w:val="20"/>
          <w:szCs w:val="20"/>
        </w:rPr>
        <w:t xml:space="preserve">für </w:t>
      </w:r>
      <w:r w:rsidRPr="00916D38">
        <w:rPr>
          <w:b/>
          <w:bCs/>
          <w:sz w:val="20"/>
          <w:szCs w:val="20"/>
        </w:rPr>
        <w:t>Information und Auskunft</w:t>
      </w:r>
      <w:r w:rsidRPr="00916D38">
        <w:rPr>
          <w:sz w:val="20"/>
          <w:szCs w:val="20"/>
        </w:rPr>
        <w:t xml:space="preserve"> zum Kinderschutzkonzept, zu Zuständigkeiten, Abläufen und Präventionsmaßnahmen des STTV,</w:t>
      </w:r>
    </w:p>
    <w:p w14:paraId="39C29F0B" w14:textId="77777777" w:rsidR="00916D38" w:rsidRPr="00916D38" w:rsidRDefault="00916D38" w:rsidP="00916D38">
      <w:pPr>
        <w:numPr>
          <w:ilvl w:val="0"/>
          <w:numId w:val="65"/>
        </w:numPr>
        <w:spacing w:after="0"/>
        <w:rPr>
          <w:sz w:val="20"/>
          <w:szCs w:val="20"/>
        </w:rPr>
      </w:pPr>
      <w:r w:rsidRPr="00916D38">
        <w:rPr>
          <w:sz w:val="20"/>
          <w:szCs w:val="20"/>
        </w:rPr>
        <w:t xml:space="preserve">als </w:t>
      </w:r>
      <w:r w:rsidRPr="00916D38">
        <w:rPr>
          <w:b/>
          <w:bCs/>
          <w:sz w:val="20"/>
          <w:szCs w:val="20"/>
        </w:rPr>
        <w:t>vertrauliche Ansprechperson</w:t>
      </w:r>
      <w:r w:rsidRPr="00916D38">
        <w:rPr>
          <w:sz w:val="20"/>
          <w:szCs w:val="20"/>
        </w:rPr>
        <w:t xml:space="preserve"> für Kinder, Jugendliche, Eltern, Mitarbeitende und </w:t>
      </w:r>
      <w:proofErr w:type="spellStart"/>
      <w:proofErr w:type="gramStart"/>
      <w:r w:rsidRPr="00916D38">
        <w:rPr>
          <w:sz w:val="20"/>
          <w:szCs w:val="20"/>
        </w:rPr>
        <w:t>Funktionär:innen</w:t>
      </w:r>
      <w:proofErr w:type="spellEnd"/>
      <w:proofErr w:type="gramEnd"/>
      <w:r w:rsidRPr="00916D38">
        <w:rPr>
          <w:sz w:val="20"/>
          <w:szCs w:val="20"/>
        </w:rPr>
        <w:t xml:space="preserve"> bei Sorgen, Belastungen oder Verdachtsmomenten,</w:t>
      </w:r>
    </w:p>
    <w:p w14:paraId="7A5C41B5" w14:textId="77777777" w:rsidR="00916D38" w:rsidRPr="00916D38" w:rsidRDefault="00916D38" w:rsidP="00916D38">
      <w:pPr>
        <w:numPr>
          <w:ilvl w:val="0"/>
          <w:numId w:val="65"/>
        </w:numPr>
        <w:spacing w:after="0"/>
        <w:rPr>
          <w:sz w:val="20"/>
          <w:szCs w:val="20"/>
        </w:rPr>
      </w:pPr>
      <w:r w:rsidRPr="00916D38">
        <w:rPr>
          <w:sz w:val="20"/>
          <w:szCs w:val="20"/>
        </w:rPr>
        <w:t xml:space="preserve">als </w:t>
      </w:r>
      <w:r w:rsidRPr="00916D38">
        <w:rPr>
          <w:b/>
          <w:bCs/>
          <w:sz w:val="20"/>
          <w:szCs w:val="20"/>
        </w:rPr>
        <w:t>zentrale interne Meldestelle</w:t>
      </w:r>
      <w:r w:rsidRPr="00916D38">
        <w:rPr>
          <w:sz w:val="20"/>
          <w:szCs w:val="20"/>
        </w:rPr>
        <w:t xml:space="preserve"> für Hinweise auf Grenzverletzungen, Gewalt, Missbrauch oder andere kinderschutzrelevante Auffälligkeiten,</w:t>
      </w:r>
    </w:p>
    <w:p w14:paraId="1B26D09D" w14:textId="77777777" w:rsidR="00916D38" w:rsidRPr="00916D38" w:rsidRDefault="00916D38" w:rsidP="00916D38">
      <w:pPr>
        <w:numPr>
          <w:ilvl w:val="0"/>
          <w:numId w:val="65"/>
        </w:numPr>
        <w:spacing w:after="0"/>
        <w:rPr>
          <w:sz w:val="20"/>
          <w:szCs w:val="20"/>
        </w:rPr>
      </w:pPr>
      <w:r w:rsidRPr="00916D38">
        <w:rPr>
          <w:sz w:val="20"/>
          <w:szCs w:val="20"/>
        </w:rPr>
        <w:t xml:space="preserve">zur </w:t>
      </w:r>
      <w:r w:rsidRPr="00916D38">
        <w:rPr>
          <w:b/>
          <w:bCs/>
          <w:sz w:val="20"/>
          <w:szCs w:val="20"/>
        </w:rPr>
        <w:t>Koordination des weiteren Vorgehens</w:t>
      </w:r>
      <w:r w:rsidRPr="00916D38">
        <w:rPr>
          <w:sz w:val="20"/>
          <w:szCs w:val="20"/>
        </w:rPr>
        <w:t>, einschließlich der Dokumentation sowie – falls erforderlich – der Einbindung externer Fachstellen oder Behörden.</w:t>
      </w:r>
    </w:p>
    <w:p w14:paraId="5198F7AE" w14:textId="77777777" w:rsidR="00626FE2" w:rsidRPr="00626FE2" w:rsidRDefault="00626FE2" w:rsidP="00A979AE">
      <w:pPr>
        <w:spacing w:after="0"/>
        <w:ind w:left="720"/>
        <w:rPr>
          <w:sz w:val="20"/>
          <w:szCs w:val="20"/>
        </w:rPr>
      </w:pPr>
    </w:p>
    <w:p w14:paraId="2EFA44AA" w14:textId="77777777" w:rsidR="00626FE2" w:rsidRPr="00A35103" w:rsidRDefault="00626FE2" w:rsidP="00A979AE">
      <w:pPr>
        <w:spacing w:after="0"/>
        <w:rPr>
          <w:sz w:val="20"/>
          <w:szCs w:val="20"/>
        </w:rPr>
      </w:pPr>
      <w:r w:rsidRPr="00626FE2">
        <w:rPr>
          <w:sz w:val="20"/>
          <w:szCs w:val="20"/>
        </w:rPr>
        <w:t xml:space="preserve">Alle Hinweise, Meldungen und Gespräche werden </w:t>
      </w:r>
      <w:r w:rsidRPr="00626FE2">
        <w:rPr>
          <w:b/>
          <w:bCs/>
          <w:sz w:val="20"/>
          <w:szCs w:val="20"/>
        </w:rPr>
        <w:t>vertraulich behandelt</w:t>
      </w:r>
      <w:r w:rsidRPr="00626FE2">
        <w:rPr>
          <w:sz w:val="20"/>
          <w:szCs w:val="20"/>
        </w:rPr>
        <w:t>. Die Ansprechpartnerin entscheidet – gegebenenfalls unter Einbindung externer Fachstellen – über notwendige weitere Schritte. Ziel ist stets der Schutz der betroffenen Kinder und Jugendlichen.</w:t>
      </w:r>
    </w:p>
    <w:p w14:paraId="07EFAB3C" w14:textId="77777777" w:rsidR="00626FE2" w:rsidRPr="00626FE2" w:rsidRDefault="00626FE2" w:rsidP="00A979AE">
      <w:pPr>
        <w:spacing w:after="0"/>
        <w:rPr>
          <w:sz w:val="20"/>
          <w:szCs w:val="20"/>
        </w:rPr>
      </w:pPr>
    </w:p>
    <w:p w14:paraId="132A8B4D" w14:textId="77777777" w:rsidR="00541765" w:rsidRDefault="00626FE2" w:rsidP="00A979AE">
      <w:pPr>
        <w:spacing w:after="0"/>
        <w:rPr>
          <w:b/>
          <w:bCs/>
          <w:sz w:val="20"/>
          <w:szCs w:val="20"/>
        </w:rPr>
      </w:pPr>
      <w:r w:rsidRPr="00626FE2">
        <w:rPr>
          <w:b/>
          <w:bCs/>
          <w:sz w:val="20"/>
          <w:szCs w:val="20"/>
        </w:rPr>
        <w:t>Ansprechpartnerin für das Kinderschutzprojekt des STTV</w:t>
      </w:r>
    </w:p>
    <w:p w14:paraId="5228FAA2" w14:textId="36EF3E01" w:rsidR="00626FE2" w:rsidRPr="00626FE2" w:rsidRDefault="00626FE2" w:rsidP="00A979AE">
      <w:pPr>
        <w:spacing w:after="0"/>
        <w:rPr>
          <w:sz w:val="20"/>
          <w:szCs w:val="20"/>
        </w:rPr>
      </w:pPr>
      <w:r w:rsidRPr="00626FE2">
        <w:rPr>
          <w:sz w:val="20"/>
          <w:szCs w:val="20"/>
        </w:rPr>
        <w:br/>
        <w:t xml:space="preserve">Name: Marion </w:t>
      </w:r>
      <w:proofErr w:type="spellStart"/>
      <w:r w:rsidRPr="00626FE2">
        <w:rPr>
          <w:sz w:val="20"/>
          <w:szCs w:val="20"/>
        </w:rPr>
        <w:t>Leski</w:t>
      </w:r>
      <w:proofErr w:type="spellEnd"/>
      <w:r w:rsidRPr="00626FE2">
        <w:rPr>
          <w:sz w:val="20"/>
          <w:szCs w:val="20"/>
        </w:rPr>
        <w:br/>
        <w:t>Telefon: 0660 1446844</w:t>
      </w:r>
      <w:r w:rsidRPr="00626FE2">
        <w:rPr>
          <w:sz w:val="20"/>
          <w:szCs w:val="20"/>
        </w:rPr>
        <w:br/>
        <w:t>E-Mail: marion.leski@tennissteiermark.at</w:t>
      </w:r>
    </w:p>
    <w:p w14:paraId="75996844" w14:textId="77777777" w:rsidR="00605F42" w:rsidRPr="00A35103" w:rsidRDefault="00605F42" w:rsidP="00A979AE">
      <w:pPr>
        <w:spacing w:after="0"/>
        <w:rPr>
          <w:sz w:val="20"/>
          <w:szCs w:val="20"/>
        </w:rPr>
      </w:pPr>
    </w:p>
    <w:p w14:paraId="3DE2590E" w14:textId="6441528A" w:rsidR="004F1165" w:rsidRPr="00541765" w:rsidRDefault="002A16CF" w:rsidP="00A979AE">
      <w:pPr>
        <w:spacing w:after="0"/>
        <w:rPr>
          <w:i/>
          <w:iCs/>
          <w:sz w:val="20"/>
          <w:szCs w:val="20"/>
        </w:rPr>
      </w:pPr>
      <w:r>
        <w:rPr>
          <w:i/>
          <w:iCs/>
          <w:sz w:val="20"/>
          <w:szCs w:val="20"/>
        </w:rPr>
        <w:t xml:space="preserve">VIII.2 </w:t>
      </w:r>
      <w:r w:rsidR="004F1165" w:rsidRPr="00541765">
        <w:rPr>
          <w:i/>
          <w:iCs/>
          <w:sz w:val="20"/>
          <w:szCs w:val="20"/>
        </w:rPr>
        <w:t>Externe Unterstützungs- und Meldestellen</w:t>
      </w:r>
    </w:p>
    <w:p w14:paraId="78C9D6A0" w14:textId="77777777" w:rsidR="004F1165" w:rsidRPr="004F1165" w:rsidRDefault="004F1165" w:rsidP="00A979AE">
      <w:pPr>
        <w:spacing w:after="0"/>
        <w:rPr>
          <w:b/>
          <w:bCs/>
          <w:sz w:val="20"/>
          <w:szCs w:val="20"/>
        </w:rPr>
      </w:pPr>
    </w:p>
    <w:p w14:paraId="2F7F4DFF" w14:textId="7E20AB99" w:rsidR="004F1165" w:rsidRPr="00A35103" w:rsidRDefault="004F1165" w:rsidP="00A979AE">
      <w:pPr>
        <w:spacing w:after="0"/>
        <w:rPr>
          <w:sz w:val="20"/>
          <w:szCs w:val="20"/>
        </w:rPr>
      </w:pPr>
      <w:r w:rsidRPr="004F1165">
        <w:rPr>
          <w:sz w:val="20"/>
          <w:szCs w:val="20"/>
        </w:rPr>
        <w:t xml:space="preserve">Neben der internen Ansprechpartnerin des STTV stehen Kindern, Jugendlichen, Eltern sowie Mitarbeitenden auch </w:t>
      </w:r>
      <w:r w:rsidRPr="004F1165">
        <w:rPr>
          <w:b/>
          <w:bCs/>
          <w:sz w:val="20"/>
          <w:szCs w:val="20"/>
        </w:rPr>
        <w:t>externe, unabhängige Fachstellen</w:t>
      </w:r>
      <w:r w:rsidRPr="004F1165">
        <w:rPr>
          <w:sz w:val="20"/>
          <w:szCs w:val="20"/>
        </w:rPr>
        <w:t xml:space="preserve"> zur Verfügung. Diese können insbesondere dann kontaktiert werden,</w:t>
      </w:r>
      <w:r w:rsidR="0065102F">
        <w:rPr>
          <w:sz w:val="20"/>
          <w:szCs w:val="20"/>
        </w:rPr>
        <w:t xml:space="preserve"> wenn </w:t>
      </w:r>
      <w:r w:rsidRPr="004F1165">
        <w:rPr>
          <w:sz w:val="20"/>
          <w:szCs w:val="20"/>
        </w:rPr>
        <w:t>Unsicherheiten bestehen oder eine Meldung außerhalb des Verbands erfolgen soll.</w:t>
      </w:r>
    </w:p>
    <w:p w14:paraId="7646B544" w14:textId="77777777" w:rsidR="004F1165" w:rsidRPr="004F1165" w:rsidRDefault="004F1165" w:rsidP="00A979AE">
      <w:pPr>
        <w:spacing w:after="0"/>
        <w:rPr>
          <w:sz w:val="20"/>
          <w:szCs w:val="20"/>
        </w:rPr>
      </w:pPr>
    </w:p>
    <w:p w14:paraId="23AD3010" w14:textId="77777777" w:rsidR="0065102F" w:rsidRDefault="0065102F" w:rsidP="00A979AE">
      <w:pPr>
        <w:spacing w:after="0"/>
        <w:rPr>
          <w:b/>
          <w:bCs/>
          <w:sz w:val="20"/>
          <w:szCs w:val="20"/>
        </w:rPr>
      </w:pPr>
    </w:p>
    <w:p w14:paraId="41DFF64B" w14:textId="1C2DCA0E" w:rsidR="004F1165" w:rsidRDefault="004F1165" w:rsidP="00A979AE">
      <w:pPr>
        <w:spacing w:after="0"/>
        <w:rPr>
          <w:b/>
          <w:bCs/>
          <w:sz w:val="20"/>
          <w:szCs w:val="20"/>
        </w:rPr>
      </w:pPr>
      <w:r w:rsidRPr="004F1165">
        <w:rPr>
          <w:b/>
          <w:bCs/>
          <w:sz w:val="20"/>
          <w:szCs w:val="20"/>
        </w:rPr>
        <w:lastRenderedPageBreak/>
        <w:t>Rat auf Draht</w:t>
      </w:r>
    </w:p>
    <w:p w14:paraId="36CC7045" w14:textId="77777777" w:rsidR="00541765" w:rsidRPr="004F1165" w:rsidRDefault="00541765" w:rsidP="00A979AE">
      <w:pPr>
        <w:spacing w:after="0"/>
        <w:rPr>
          <w:b/>
          <w:bCs/>
          <w:sz w:val="20"/>
          <w:szCs w:val="20"/>
        </w:rPr>
      </w:pPr>
    </w:p>
    <w:p w14:paraId="47F88019" w14:textId="77777777" w:rsidR="004F1165" w:rsidRPr="004F1165" w:rsidRDefault="004F1165" w:rsidP="00A979AE">
      <w:pPr>
        <w:spacing w:after="0"/>
        <w:rPr>
          <w:sz w:val="20"/>
          <w:szCs w:val="20"/>
        </w:rPr>
      </w:pPr>
      <w:r w:rsidRPr="004F1165">
        <w:rPr>
          <w:sz w:val="20"/>
          <w:szCs w:val="20"/>
        </w:rPr>
        <w:t>Kostenlose, anonyme Beratungsstelle für Kinder, Jugendliche und deren Bezugspersonen.</w:t>
      </w:r>
    </w:p>
    <w:p w14:paraId="23572BA8" w14:textId="77777777" w:rsidR="004F1165" w:rsidRPr="004F1165" w:rsidRDefault="004F1165" w:rsidP="00A979AE">
      <w:pPr>
        <w:numPr>
          <w:ilvl w:val="0"/>
          <w:numId w:val="49"/>
        </w:numPr>
        <w:spacing w:after="0"/>
        <w:rPr>
          <w:sz w:val="20"/>
          <w:szCs w:val="20"/>
        </w:rPr>
      </w:pPr>
      <w:r w:rsidRPr="004F1165">
        <w:rPr>
          <w:sz w:val="20"/>
          <w:szCs w:val="20"/>
        </w:rPr>
        <w:t xml:space="preserve">Telefon: </w:t>
      </w:r>
      <w:r w:rsidRPr="004F1165">
        <w:rPr>
          <w:b/>
          <w:bCs/>
          <w:sz w:val="20"/>
          <w:szCs w:val="20"/>
        </w:rPr>
        <w:t>147</w:t>
      </w:r>
      <w:r w:rsidRPr="004F1165">
        <w:rPr>
          <w:sz w:val="20"/>
          <w:szCs w:val="20"/>
        </w:rPr>
        <w:t xml:space="preserve"> (24 Stunden, kostenlos, österreichweit)</w:t>
      </w:r>
    </w:p>
    <w:p w14:paraId="62328713" w14:textId="295DA11B" w:rsidR="004F1165" w:rsidRDefault="004F1165" w:rsidP="00A979AE">
      <w:pPr>
        <w:numPr>
          <w:ilvl w:val="0"/>
          <w:numId w:val="49"/>
        </w:numPr>
        <w:spacing w:after="0"/>
        <w:rPr>
          <w:sz w:val="20"/>
          <w:szCs w:val="20"/>
        </w:rPr>
      </w:pPr>
      <w:r w:rsidRPr="004F1165">
        <w:rPr>
          <w:sz w:val="20"/>
          <w:szCs w:val="20"/>
        </w:rPr>
        <w:t xml:space="preserve">Chat- und Onlineberatung: </w:t>
      </w:r>
      <w:hyperlink r:id="rId8" w:history="1">
        <w:r w:rsidR="00365FD7" w:rsidRPr="006722D5">
          <w:rPr>
            <w:rStyle w:val="Hyperlink"/>
            <w:sz w:val="20"/>
            <w:szCs w:val="20"/>
          </w:rPr>
          <w:t>www.rataufdraht.at</w:t>
        </w:r>
      </w:hyperlink>
    </w:p>
    <w:p w14:paraId="72DD14C4" w14:textId="77777777" w:rsidR="00365FD7" w:rsidRPr="004F1165" w:rsidRDefault="00365FD7" w:rsidP="007B28C5">
      <w:pPr>
        <w:spacing w:after="0"/>
        <w:ind w:left="720"/>
        <w:rPr>
          <w:sz w:val="20"/>
          <w:szCs w:val="20"/>
        </w:rPr>
      </w:pPr>
    </w:p>
    <w:p w14:paraId="619B54EA" w14:textId="4663FB7A" w:rsidR="0069784A" w:rsidRDefault="004F1165" w:rsidP="00A979AE">
      <w:pPr>
        <w:spacing w:after="0"/>
        <w:rPr>
          <w:sz w:val="20"/>
          <w:szCs w:val="20"/>
        </w:rPr>
      </w:pPr>
      <w:r w:rsidRPr="004F1165">
        <w:rPr>
          <w:sz w:val="20"/>
          <w:szCs w:val="20"/>
        </w:rPr>
        <w:t>Rat auf Draht bietet Unterstützung bei Sorgen, Ängsten, Konflikten sowie bei Gewalt- oder Missbrauchserfahrungen – auch dann, wenn Betroffene oder Beobachtende unsicher sind, wie sie handeln sollen.</w:t>
      </w:r>
    </w:p>
    <w:p w14:paraId="6D406EF2" w14:textId="77777777" w:rsidR="0065102F" w:rsidRDefault="0065102F" w:rsidP="00A979AE">
      <w:pPr>
        <w:spacing w:after="0"/>
        <w:rPr>
          <w:sz w:val="20"/>
          <w:szCs w:val="20"/>
        </w:rPr>
      </w:pPr>
    </w:p>
    <w:p w14:paraId="61C50A68" w14:textId="77777777" w:rsidR="002C1E32" w:rsidRPr="0069784A" w:rsidRDefault="002C1E32" w:rsidP="002C1E32">
      <w:pPr>
        <w:spacing w:after="0"/>
        <w:rPr>
          <w:sz w:val="20"/>
          <w:szCs w:val="20"/>
        </w:rPr>
      </w:pPr>
      <w:r w:rsidRPr="004F1165">
        <w:rPr>
          <w:b/>
          <w:bCs/>
          <w:sz w:val="20"/>
          <w:szCs w:val="20"/>
        </w:rPr>
        <w:t>Safe Sport Austria – 100 % Sport</w:t>
      </w:r>
    </w:p>
    <w:p w14:paraId="6544003E" w14:textId="77777777" w:rsidR="00541765" w:rsidRPr="004F1165" w:rsidRDefault="00541765" w:rsidP="00A979AE">
      <w:pPr>
        <w:spacing w:after="0"/>
        <w:rPr>
          <w:b/>
          <w:bCs/>
          <w:sz w:val="20"/>
          <w:szCs w:val="20"/>
        </w:rPr>
      </w:pPr>
    </w:p>
    <w:p w14:paraId="1B90AE1A" w14:textId="77777777" w:rsidR="004F1165" w:rsidRPr="004F1165" w:rsidRDefault="004F1165" w:rsidP="00A979AE">
      <w:pPr>
        <w:spacing w:after="0"/>
        <w:rPr>
          <w:sz w:val="20"/>
          <w:szCs w:val="20"/>
        </w:rPr>
      </w:pPr>
      <w:r w:rsidRPr="004F1165">
        <w:rPr>
          <w:sz w:val="20"/>
          <w:szCs w:val="20"/>
        </w:rPr>
        <w:t>Unabhängige Meldestelle für Gewalt, Missbrauch und Grenzverletzungen im Sport.</w:t>
      </w:r>
    </w:p>
    <w:p w14:paraId="1873DDE9" w14:textId="3681F914" w:rsidR="004F1165" w:rsidRPr="004F1165" w:rsidRDefault="004F1165" w:rsidP="00A979AE">
      <w:pPr>
        <w:numPr>
          <w:ilvl w:val="0"/>
          <w:numId w:val="50"/>
        </w:numPr>
        <w:spacing w:after="0"/>
        <w:rPr>
          <w:sz w:val="20"/>
          <w:szCs w:val="20"/>
        </w:rPr>
      </w:pPr>
      <w:r w:rsidRPr="004F1165">
        <w:rPr>
          <w:sz w:val="20"/>
          <w:szCs w:val="20"/>
        </w:rPr>
        <w:t xml:space="preserve">Telefon: </w:t>
      </w:r>
      <w:r w:rsidRPr="004F1165">
        <w:rPr>
          <w:b/>
          <w:bCs/>
          <w:sz w:val="20"/>
          <w:szCs w:val="20"/>
        </w:rPr>
        <w:t>+43 1 595 11 00</w:t>
      </w:r>
      <w:r w:rsidR="00F26E3B">
        <w:rPr>
          <w:b/>
          <w:bCs/>
          <w:sz w:val="20"/>
          <w:szCs w:val="20"/>
        </w:rPr>
        <w:t xml:space="preserve"> (Di und Do 10:00 – 13:00)</w:t>
      </w:r>
    </w:p>
    <w:p w14:paraId="3014EB8B" w14:textId="77777777" w:rsidR="004F1165" w:rsidRPr="004F1165" w:rsidRDefault="004F1165" w:rsidP="00A979AE">
      <w:pPr>
        <w:numPr>
          <w:ilvl w:val="0"/>
          <w:numId w:val="50"/>
        </w:numPr>
        <w:spacing w:after="0"/>
        <w:rPr>
          <w:sz w:val="20"/>
          <w:szCs w:val="20"/>
        </w:rPr>
      </w:pPr>
      <w:r w:rsidRPr="004F1165">
        <w:rPr>
          <w:sz w:val="20"/>
          <w:szCs w:val="20"/>
        </w:rPr>
        <w:t xml:space="preserve">E-Mail: </w:t>
      </w:r>
      <w:r w:rsidRPr="004F1165">
        <w:rPr>
          <w:b/>
          <w:bCs/>
          <w:sz w:val="20"/>
          <w:szCs w:val="20"/>
        </w:rPr>
        <w:t>office@safesportaustria.at</w:t>
      </w:r>
    </w:p>
    <w:p w14:paraId="2D9CFA4E" w14:textId="09BD4A31" w:rsidR="004F1165" w:rsidRDefault="004F1165" w:rsidP="00A979AE">
      <w:pPr>
        <w:numPr>
          <w:ilvl w:val="0"/>
          <w:numId w:val="50"/>
        </w:numPr>
        <w:spacing w:after="0"/>
        <w:rPr>
          <w:sz w:val="20"/>
          <w:szCs w:val="20"/>
        </w:rPr>
      </w:pPr>
      <w:r w:rsidRPr="004F1165">
        <w:rPr>
          <w:sz w:val="20"/>
          <w:szCs w:val="20"/>
        </w:rPr>
        <w:t xml:space="preserve">Website &amp; Meldestelle: </w:t>
      </w:r>
      <w:hyperlink r:id="rId9" w:history="1">
        <w:r w:rsidR="00541765" w:rsidRPr="001B3020">
          <w:rPr>
            <w:rStyle w:val="Hyperlink"/>
            <w:sz w:val="20"/>
            <w:szCs w:val="20"/>
          </w:rPr>
          <w:t>www.safesportaustria.at</w:t>
        </w:r>
      </w:hyperlink>
    </w:p>
    <w:p w14:paraId="728B6DD3" w14:textId="77777777" w:rsidR="00541765" w:rsidRPr="004F1165" w:rsidRDefault="00541765" w:rsidP="00541765">
      <w:pPr>
        <w:spacing w:after="0"/>
        <w:ind w:left="720"/>
        <w:rPr>
          <w:sz w:val="20"/>
          <w:szCs w:val="20"/>
        </w:rPr>
      </w:pPr>
    </w:p>
    <w:p w14:paraId="16D9C0D7" w14:textId="77777777" w:rsidR="000232F2" w:rsidRDefault="004F1165" w:rsidP="00A979AE">
      <w:pPr>
        <w:spacing w:after="0"/>
        <w:rPr>
          <w:sz w:val="20"/>
          <w:szCs w:val="20"/>
        </w:rPr>
      </w:pPr>
      <w:r w:rsidRPr="004F1165">
        <w:rPr>
          <w:sz w:val="20"/>
          <w:szCs w:val="20"/>
        </w:rPr>
        <w:t xml:space="preserve">Safe Sport Austria berät vertraulich, begleitet Betroffene und unterstützt bei der weiteren Vorgehensweise. Die Stelle richtet sich an </w:t>
      </w:r>
      <w:proofErr w:type="spellStart"/>
      <w:proofErr w:type="gramStart"/>
      <w:r w:rsidRPr="004F1165">
        <w:rPr>
          <w:b/>
          <w:bCs/>
          <w:sz w:val="20"/>
          <w:szCs w:val="20"/>
        </w:rPr>
        <w:t>Sportler:innen</w:t>
      </w:r>
      <w:proofErr w:type="spellEnd"/>
      <w:proofErr w:type="gramEnd"/>
      <w:r w:rsidRPr="004F1165">
        <w:rPr>
          <w:b/>
          <w:bCs/>
          <w:sz w:val="20"/>
          <w:szCs w:val="20"/>
        </w:rPr>
        <w:t xml:space="preserve">, Eltern, </w:t>
      </w:r>
      <w:proofErr w:type="spellStart"/>
      <w:proofErr w:type="gramStart"/>
      <w:r w:rsidRPr="004F1165">
        <w:rPr>
          <w:b/>
          <w:bCs/>
          <w:sz w:val="20"/>
          <w:szCs w:val="20"/>
        </w:rPr>
        <w:t>Trainer:innen</w:t>
      </w:r>
      <w:proofErr w:type="spellEnd"/>
      <w:proofErr w:type="gramEnd"/>
      <w:r w:rsidRPr="004F1165">
        <w:rPr>
          <w:b/>
          <w:bCs/>
          <w:sz w:val="20"/>
          <w:szCs w:val="20"/>
        </w:rPr>
        <w:t xml:space="preserve">, </w:t>
      </w:r>
      <w:proofErr w:type="spellStart"/>
      <w:proofErr w:type="gramStart"/>
      <w:r w:rsidRPr="004F1165">
        <w:rPr>
          <w:b/>
          <w:bCs/>
          <w:sz w:val="20"/>
          <w:szCs w:val="20"/>
        </w:rPr>
        <w:t>Funktionär:innen</w:t>
      </w:r>
      <w:proofErr w:type="spellEnd"/>
      <w:proofErr w:type="gramEnd"/>
      <w:r w:rsidRPr="004F1165">
        <w:rPr>
          <w:b/>
          <w:bCs/>
          <w:sz w:val="20"/>
          <w:szCs w:val="20"/>
        </w:rPr>
        <w:t xml:space="preserve"> sowie </w:t>
      </w:r>
      <w:proofErr w:type="spellStart"/>
      <w:proofErr w:type="gramStart"/>
      <w:r w:rsidRPr="004F1165">
        <w:rPr>
          <w:b/>
          <w:bCs/>
          <w:sz w:val="20"/>
          <w:szCs w:val="20"/>
        </w:rPr>
        <w:t>Zeug:innen</w:t>
      </w:r>
      <w:proofErr w:type="spellEnd"/>
      <w:proofErr w:type="gramEnd"/>
      <w:r w:rsidRPr="004F1165">
        <w:rPr>
          <w:sz w:val="20"/>
          <w:szCs w:val="20"/>
        </w:rPr>
        <w:t xml:space="preserve"> von Grenzverletzungen oder Gewalt im Sport.</w:t>
      </w:r>
    </w:p>
    <w:p w14:paraId="7D1D6D67" w14:textId="77777777" w:rsidR="00522413" w:rsidRDefault="00522413" w:rsidP="00A979AE">
      <w:pPr>
        <w:spacing w:after="0"/>
        <w:rPr>
          <w:sz w:val="20"/>
          <w:szCs w:val="20"/>
        </w:rPr>
      </w:pPr>
    </w:p>
    <w:p w14:paraId="2CD41ADB" w14:textId="53419ABA" w:rsidR="004F1165" w:rsidRDefault="004F1165" w:rsidP="00A979AE">
      <w:pPr>
        <w:spacing w:after="0"/>
        <w:rPr>
          <w:i/>
          <w:iCs/>
          <w:sz w:val="20"/>
          <w:szCs w:val="20"/>
        </w:rPr>
      </w:pPr>
      <w:r w:rsidRPr="000232F2">
        <w:rPr>
          <w:i/>
          <w:iCs/>
          <w:sz w:val="20"/>
          <w:szCs w:val="20"/>
        </w:rPr>
        <w:t>Hinweis zur Nutzung externer Stellen</w:t>
      </w:r>
    </w:p>
    <w:p w14:paraId="1D49F40C" w14:textId="77777777" w:rsidR="000232F2" w:rsidRPr="000232F2" w:rsidRDefault="000232F2" w:rsidP="00A979AE">
      <w:pPr>
        <w:spacing w:after="0"/>
        <w:rPr>
          <w:sz w:val="20"/>
          <w:szCs w:val="20"/>
        </w:rPr>
      </w:pPr>
    </w:p>
    <w:p w14:paraId="6016FC0E" w14:textId="77777777" w:rsidR="004F1165" w:rsidRPr="004F1165" w:rsidRDefault="004F1165" w:rsidP="00A979AE">
      <w:pPr>
        <w:spacing w:after="0"/>
        <w:rPr>
          <w:sz w:val="20"/>
          <w:szCs w:val="20"/>
        </w:rPr>
      </w:pPr>
      <w:r w:rsidRPr="004F1165">
        <w:rPr>
          <w:sz w:val="20"/>
          <w:szCs w:val="20"/>
        </w:rPr>
        <w:t xml:space="preserve">Die Kontaktaufnahme mit externen Stellen ist </w:t>
      </w:r>
      <w:r w:rsidRPr="004F1165">
        <w:rPr>
          <w:b/>
          <w:bCs/>
          <w:sz w:val="20"/>
          <w:szCs w:val="20"/>
        </w:rPr>
        <w:t>jederzeit möglich</w:t>
      </w:r>
      <w:r w:rsidRPr="004F1165">
        <w:rPr>
          <w:sz w:val="20"/>
          <w:szCs w:val="20"/>
        </w:rPr>
        <w:t xml:space="preserve"> und unabhängig von einer internen Meldung beim STTV. Der STTV begrüßt es ausdrücklich, wenn Betroffene oder Beobachtende Unterstützung in Anspruch nehmen, um den Schutz von Kindern und Jugendlichen sicherzustellen.</w:t>
      </w:r>
    </w:p>
    <w:p w14:paraId="152220FA" w14:textId="77777777" w:rsidR="004F1165" w:rsidRPr="00605F42" w:rsidRDefault="004F1165" w:rsidP="00A979AE">
      <w:pPr>
        <w:spacing w:after="0"/>
        <w:rPr>
          <w:sz w:val="20"/>
          <w:szCs w:val="20"/>
        </w:rPr>
      </w:pPr>
    </w:p>
    <w:p w14:paraId="28A5BCB7" w14:textId="54E3788E" w:rsidR="00605F42" w:rsidRPr="000232F2" w:rsidRDefault="00605F42" w:rsidP="00A979AE">
      <w:pPr>
        <w:spacing w:after="0"/>
        <w:rPr>
          <w:i/>
          <w:iCs/>
          <w:sz w:val="20"/>
          <w:szCs w:val="20"/>
        </w:rPr>
      </w:pPr>
      <w:r w:rsidRPr="000232F2">
        <w:rPr>
          <w:i/>
          <w:iCs/>
          <w:sz w:val="20"/>
          <w:szCs w:val="20"/>
        </w:rPr>
        <w:t>VI</w:t>
      </w:r>
      <w:r w:rsidR="002A16CF">
        <w:rPr>
          <w:i/>
          <w:iCs/>
          <w:sz w:val="20"/>
          <w:szCs w:val="20"/>
        </w:rPr>
        <w:t xml:space="preserve">II.3 </w:t>
      </w:r>
      <w:r w:rsidRPr="000232F2">
        <w:rPr>
          <w:i/>
          <w:iCs/>
          <w:sz w:val="20"/>
          <w:szCs w:val="20"/>
        </w:rPr>
        <w:t>Schulung und Qualifikation von Mitarbeitenden</w:t>
      </w:r>
    </w:p>
    <w:p w14:paraId="424B183F" w14:textId="77777777" w:rsidR="00605F42" w:rsidRPr="00605F42" w:rsidRDefault="00605F42" w:rsidP="00A979AE">
      <w:pPr>
        <w:spacing w:after="0"/>
        <w:rPr>
          <w:sz w:val="20"/>
          <w:szCs w:val="20"/>
        </w:rPr>
      </w:pPr>
    </w:p>
    <w:p w14:paraId="794587D4" w14:textId="77777777" w:rsidR="00605F42" w:rsidRPr="00A35103" w:rsidRDefault="00605F42" w:rsidP="00A979AE">
      <w:pPr>
        <w:spacing w:after="0"/>
        <w:rPr>
          <w:sz w:val="20"/>
          <w:szCs w:val="20"/>
        </w:rPr>
      </w:pPr>
      <w:r w:rsidRPr="00605F42">
        <w:rPr>
          <w:sz w:val="20"/>
          <w:szCs w:val="20"/>
        </w:rPr>
        <w:t>Der STTV stellt sicher, dass alle relevanten Personen über grundlegende Kenntnisse im Kinderschutz verfügen.</w:t>
      </w:r>
    </w:p>
    <w:p w14:paraId="2880B902" w14:textId="77777777" w:rsidR="00605F42" w:rsidRPr="00605F42" w:rsidRDefault="00605F42" w:rsidP="00A979AE">
      <w:pPr>
        <w:spacing w:after="0"/>
        <w:rPr>
          <w:sz w:val="20"/>
          <w:szCs w:val="20"/>
        </w:rPr>
      </w:pPr>
    </w:p>
    <w:p w14:paraId="7B78B790" w14:textId="77777777" w:rsidR="00605F42" w:rsidRPr="00605F42" w:rsidRDefault="00605F42" w:rsidP="00A979AE">
      <w:pPr>
        <w:numPr>
          <w:ilvl w:val="0"/>
          <w:numId w:val="45"/>
        </w:numPr>
        <w:spacing w:after="0"/>
        <w:rPr>
          <w:sz w:val="20"/>
          <w:szCs w:val="20"/>
        </w:rPr>
      </w:pPr>
      <w:r w:rsidRPr="00605F42">
        <w:rPr>
          <w:sz w:val="20"/>
          <w:szCs w:val="20"/>
        </w:rPr>
        <w:t>Alle Mitarbeitenden mit direktem Kinder- und Jugendkontakt müssen einen Kinderschutz-Onlinekurs absolvieren.</w:t>
      </w:r>
    </w:p>
    <w:p w14:paraId="32B90AA2" w14:textId="77777777" w:rsidR="00605F42" w:rsidRDefault="00605F42" w:rsidP="00A979AE">
      <w:pPr>
        <w:numPr>
          <w:ilvl w:val="0"/>
          <w:numId w:val="45"/>
        </w:numPr>
        <w:spacing w:after="0"/>
        <w:rPr>
          <w:sz w:val="20"/>
          <w:szCs w:val="20"/>
        </w:rPr>
      </w:pPr>
      <w:r w:rsidRPr="00605F42">
        <w:rPr>
          <w:sz w:val="20"/>
          <w:szCs w:val="20"/>
        </w:rPr>
        <w:t>Das Zertifikat ist vorzulegen und wird dokumentiert.</w:t>
      </w:r>
    </w:p>
    <w:p w14:paraId="3E4AC5D3" w14:textId="77777777" w:rsidR="00605F42" w:rsidRPr="00605F42" w:rsidRDefault="00605F42" w:rsidP="0011630E">
      <w:pPr>
        <w:spacing w:after="0"/>
        <w:ind w:left="360"/>
        <w:rPr>
          <w:sz w:val="20"/>
          <w:szCs w:val="20"/>
        </w:rPr>
      </w:pPr>
    </w:p>
    <w:p w14:paraId="5CE71650" w14:textId="17FA4AE7" w:rsidR="00605F42" w:rsidRPr="000232F2" w:rsidRDefault="002A16CF" w:rsidP="00A979AE">
      <w:pPr>
        <w:spacing w:after="0"/>
        <w:rPr>
          <w:i/>
          <w:iCs/>
          <w:sz w:val="20"/>
          <w:szCs w:val="20"/>
        </w:rPr>
      </w:pPr>
      <w:r w:rsidRPr="000232F2">
        <w:rPr>
          <w:i/>
          <w:iCs/>
          <w:sz w:val="20"/>
          <w:szCs w:val="20"/>
        </w:rPr>
        <w:t>V</w:t>
      </w:r>
      <w:r>
        <w:rPr>
          <w:i/>
          <w:iCs/>
          <w:sz w:val="20"/>
          <w:szCs w:val="20"/>
        </w:rPr>
        <w:t xml:space="preserve">III.4 </w:t>
      </w:r>
      <w:r w:rsidRPr="000232F2">
        <w:rPr>
          <w:i/>
          <w:iCs/>
          <w:sz w:val="20"/>
          <w:szCs w:val="20"/>
        </w:rPr>
        <w:t>Verhaltenskodex</w:t>
      </w:r>
    </w:p>
    <w:p w14:paraId="2976CCE1" w14:textId="77777777" w:rsidR="00605F42" w:rsidRPr="00605F42" w:rsidRDefault="00605F42" w:rsidP="00A979AE">
      <w:pPr>
        <w:spacing w:after="0"/>
        <w:rPr>
          <w:sz w:val="20"/>
          <w:szCs w:val="20"/>
        </w:rPr>
      </w:pPr>
    </w:p>
    <w:p w14:paraId="284FDBA6" w14:textId="77777777" w:rsidR="00605F42" w:rsidRPr="00A35103" w:rsidRDefault="00605F42" w:rsidP="00A979AE">
      <w:pPr>
        <w:spacing w:after="0"/>
        <w:rPr>
          <w:sz w:val="20"/>
          <w:szCs w:val="20"/>
        </w:rPr>
      </w:pPr>
      <w:r w:rsidRPr="00605F42">
        <w:rPr>
          <w:sz w:val="20"/>
          <w:szCs w:val="20"/>
        </w:rPr>
        <w:t>Zur klaren Regelung von Verhalten, Verantwortung und Grenzen gilt ein verbindlicher Verhaltensrahmen.</w:t>
      </w:r>
    </w:p>
    <w:p w14:paraId="5B3C5B06" w14:textId="77777777" w:rsidR="00605F42" w:rsidRPr="00605F42" w:rsidRDefault="00605F42" w:rsidP="00A979AE">
      <w:pPr>
        <w:spacing w:after="0"/>
        <w:rPr>
          <w:sz w:val="20"/>
          <w:szCs w:val="20"/>
        </w:rPr>
      </w:pPr>
    </w:p>
    <w:p w14:paraId="1AAA27F4" w14:textId="77777777" w:rsidR="00605F42" w:rsidRPr="00605F42" w:rsidRDefault="00605F42" w:rsidP="00A979AE">
      <w:pPr>
        <w:numPr>
          <w:ilvl w:val="0"/>
          <w:numId w:val="46"/>
        </w:numPr>
        <w:spacing w:after="0"/>
        <w:rPr>
          <w:sz w:val="20"/>
          <w:szCs w:val="20"/>
        </w:rPr>
      </w:pPr>
      <w:r w:rsidRPr="00605F42">
        <w:rPr>
          <w:sz w:val="20"/>
          <w:szCs w:val="20"/>
        </w:rPr>
        <w:t>Der Verhaltenskodex im Rahmen des Kinderschutzprogramms des STTV ist verpflichtend zu unterzeichnen.</w:t>
      </w:r>
    </w:p>
    <w:p w14:paraId="0CCB7B68" w14:textId="77777777" w:rsidR="00605F42" w:rsidRPr="00A35103" w:rsidRDefault="00605F42" w:rsidP="00A979AE">
      <w:pPr>
        <w:numPr>
          <w:ilvl w:val="0"/>
          <w:numId w:val="46"/>
        </w:numPr>
        <w:spacing w:after="0"/>
        <w:rPr>
          <w:sz w:val="20"/>
          <w:szCs w:val="20"/>
        </w:rPr>
      </w:pPr>
      <w:r w:rsidRPr="00605F42">
        <w:rPr>
          <w:sz w:val="20"/>
          <w:szCs w:val="20"/>
        </w:rPr>
        <w:t>Er gilt für alle Personen mit direkter Arbeit mit Kindern und Jugendlichen sowie für neu eintretende Mitarbeitende und aktiv am Projekt Beteiligte.</w:t>
      </w:r>
    </w:p>
    <w:p w14:paraId="10E7FB70" w14:textId="77777777" w:rsidR="00605F42" w:rsidRPr="00605F42" w:rsidRDefault="00605F42" w:rsidP="00A979AE">
      <w:pPr>
        <w:spacing w:after="0"/>
        <w:ind w:left="720"/>
        <w:rPr>
          <w:sz w:val="20"/>
          <w:szCs w:val="20"/>
        </w:rPr>
      </w:pPr>
    </w:p>
    <w:p w14:paraId="1DDABE7E" w14:textId="77777777" w:rsidR="0065102F" w:rsidRDefault="0065102F" w:rsidP="00A979AE">
      <w:pPr>
        <w:spacing w:after="0"/>
        <w:rPr>
          <w:i/>
          <w:iCs/>
          <w:sz w:val="20"/>
          <w:szCs w:val="20"/>
        </w:rPr>
      </w:pPr>
    </w:p>
    <w:p w14:paraId="5B7E20B3" w14:textId="77777777" w:rsidR="0065102F" w:rsidRDefault="0065102F" w:rsidP="00A979AE">
      <w:pPr>
        <w:spacing w:after="0"/>
        <w:rPr>
          <w:i/>
          <w:iCs/>
          <w:sz w:val="20"/>
          <w:szCs w:val="20"/>
        </w:rPr>
      </w:pPr>
    </w:p>
    <w:p w14:paraId="3078EA4E" w14:textId="77777777" w:rsidR="0065102F" w:rsidRDefault="0065102F" w:rsidP="00A979AE">
      <w:pPr>
        <w:spacing w:after="0"/>
        <w:rPr>
          <w:i/>
          <w:iCs/>
          <w:sz w:val="20"/>
          <w:szCs w:val="20"/>
        </w:rPr>
      </w:pPr>
    </w:p>
    <w:p w14:paraId="754A0E5C" w14:textId="10B95184" w:rsidR="00605F42" w:rsidRPr="000232F2" w:rsidRDefault="00605F42" w:rsidP="00A979AE">
      <w:pPr>
        <w:spacing w:after="0"/>
        <w:rPr>
          <w:i/>
          <w:iCs/>
          <w:sz w:val="20"/>
          <w:szCs w:val="20"/>
        </w:rPr>
      </w:pPr>
      <w:r w:rsidRPr="000232F2">
        <w:rPr>
          <w:i/>
          <w:iCs/>
          <w:sz w:val="20"/>
          <w:szCs w:val="20"/>
        </w:rPr>
        <w:lastRenderedPageBreak/>
        <w:t>VI</w:t>
      </w:r>
      <w:r w:rsidR="002A16CF">
        <w:rPr>
          <w:i/>
          <w:iCs/>
          <w:sz w:val="20"/>
          <w:szCs w:val="20"/>
        </w:rPr>
        <w:t>II.5</w:t>
      </w:r>
      <w:r w:rsidRPr="000232F2">
        <w:rPr>
          <w:i/>
          <w:iCs/>
          <w:sz w:val="20"/>
          <w:szCs w:val="20"/>
        </w:rPr>
        <w:t xml:space="preserve"> Strafregisterauszug</w:t>
      </w:r>
    </w:p>
    <w:p w14:paraId="27561CE5" w14:textId="77777777" w:rsidR="00605F42" w:rsidRPr="00605F42" w:rsidRDefault="00605F42" w:rsidP="00A979AE">
      <w:pPr>
        <w:spacing w:after="0"/>
        <w:rPr>
          <w:sz w:val="20"/>
          <w:szCs w:val="20"/>
        </w:rPr>
      </w:pPr>
    </w:p>
    <w:p w14:paraId="3515C780" w14:textId="77777777" w:rsidR="00605F42" w:rsidRPr="00A35103" w:rsidRDefault="00605F42" w:rsidP="00A979AE">
      <w:pPr>
        <w:spacing w:after="0"/>
        <w:rPr>
          <w:sz w:val="20"/>
          <w:szCs w:val="20"/>
        </w:rPr>
      </w:pPr>
      <w:r w:rsidRPr="00605F42">
        <w:rPr>
          <w:sz w:val="20"/>
          <w:szCs w:val="20"/>
        </w:rPr>
        <w:t>Zum Schutz der Kinder und Jugendlichen setzt der STTV auf transparente persönliche Eignung.</w:t>
      </w:r>
    </w:p>
    <w:p w14:paraId="504B9415" w14:textId="77777777" w:rsidR="00605F42" w:rsidRPr="00605F42" w:rsidRDefault="00605F42" w:rsidP="00A979AE">
      <w:pPr>
        <w:spacing w:after="0"/>
        <w:rPr>
          <w:sz w:val="20"/>
          <w:szCs w:val="20"/>
        </w:rPr>
      </w:pPr>
    </w:p>
    <w:p w14:paraId="1F933884" w14:textId="29E7B0E3" w:rsidR="00605F42" w:rsidRPr="00605F42" w:rsidRDefault="00605F42" w:rsidP="00A979AE">
      <w:pPr>
        <w:numPr>
          <w:ilvl w:val="0"/>
          <w:numId w:val="47"/>
        </w:numPr>
        <w:spacing w:after="0"/>
        <w:rPr>
          <w:sz w:val="20"/>
          <w:szCs w:val="20"/>
        </w:rPr>
      </w:pPr>
      <w:r w:rsidRPr="00605F42">
        <w:rPr>
          <w:sz w:val="20"/>
          <w:szCs w:val="20"/>
        </w:rPr>
        <w:t xml:space="preserve">Alle Mitarbeitenden mit </w:t>
      </w:r>
      <w:r w:rsidR="0065102F">
        <w:rPr>
          <w:sz w:val="20"/>
          <w:szCs w:val="20"/>
        </w:rPr>
        <w:t xml:space="preserve">regelmäßigem </w:t>
      </w:r>
      <w:r w:rsidRPr="00605F42">
        <w:rPr>
          <w:sz w:val="20"/>
          <w:szCs w:val="20"/>
        </w:rPr>
        <w:t>Kinder- und Jugendkontakt haben einen aktuellen</w:t>
      </w:r>
      <w:r w:rsidR="00847A90">
        <w:rPr>
          <w:sz w:val="20"/>
          <w:szCs w:val="20"/>
        </w:rPr>
        <w:t xml:space="preserve"> erweiterten</w:t>
      </w:r>
      <w:r w:rsidRPr="00605F42">
        <w:rPr>
          <w:sz w:val="20"/>
          <w:szCs w:val="20"/>
        </w:rPr>
        <w:t xml:space="preserve"> Strafregisterauszug </w:t>
      </w:r>
      <w:r w:rsidR="00847A90">
        <w:rPr>
          <w:sz w:val="20"/>
          <w:szCs w:val="20"/>
        </w:rPr>
        <w:t xml:space="preserve">der Kinder- und Jugendfürsorge </w:t>
      </w:r>
      <w:r w:rsidRPr="00605F42">
        <w:rPr>
          <w:sz w:val="20"/>
          <w:szCs w:val="20"/>
        </w:rPr>
        <w:t>vorzulegen.</w:t>
      </w:r>
    </w:p>
    <w:p w14:paraId="6DEBF093" w14:textId="77777777" w:rsidR="00605F42" w:rsidRPr="00605F42" w:rsidRDefault="00605F42" w:rsidP="00A979AE">
      <w:pPr>
        <w:numPr>
          <w:ilvl w:val="0"/>
          <w:numId w:val="47"/>
        </w:numPr>
        <w:spacing w:after="0"/>
        <w:rPr>
          <w:sz w:val="20"/>
          <w:szCs w:val="20"/>
        </w:rPr>
      </w:pPr>
      <w:r w:rsidRPr="00605F42">
        <w:rPr>
          <w:sz w:val="20"/>
          <w:szCs w:val="20"/>
        </w:rPr>
        <w:t>Dies gilt ebenso für Personen, die bewusst und aktiv am Kinderschutzprojekt mitarbeiten.</w:t>
      </w:r>
    </w:p>
    <w:p w14:paraId="6648A804" w14:textId="29C17267" w:rsidR="0011630E" w:rsidRDefault="00605F42" w:rsidP="0011630E">
      <w:pPr>
        <w:numPr>
          <w:ilvl w:val="0"/>
          <w:numId w:val="47"/>
        </w:numPr>
        <w:spacing w:after="0"/>
        <w:rPr>
          <w:sz w:val="20"/>
          <w:szCs w:val="20"/>
        </w:rPr>
      </w:pPr>
      <w:r w:rsidRPr="00605F42">
        <w:rPr>
          <w:sz w:val="20"/>
          <w:szCs w:val="20"/>
        </w:rPr>
        <w:t>Die Einsichtnahme erfolgt unter Einhaltung der datenschutzrechtlichen Bestimmungen</w:t>
      </w:r>
      <w:r w:rsidR="0065102F">
        <w:rPr>
          <w:sz w:val="20"/>
          <w:szCs w:val="20"/>
        </w:rPr>
        <w:t>.</w:t>
      </w:r>
    </w:p>
    <w:p w14:paraId="0858EFD0" w14:textId="77777777" w:rsidR="0069784A" w:rsidRPr="0011630E" w:rsidRDefault="0069784A" w:rsidP="0069784A">
      <w:pPr>
        <w:spacing w:after="0"/>
        <w:rPr>
          <w:sz w:val="20"/>
          <w:szCs w:val="20"/>
        </w:rPr>
      </w:pPr>
    </w:p>
    <w:p w14:paraId="3526ABC9" w14:textId="245DD1AC" w:rsidR="00605F42" w:rsidRPr="000232F2" w:rsidRDefault="00605F42" w:rsidP="00A979AE">
      <w:pPr>
        <w:spacing w:after="0"/>
        <w:rPr>
          <w:i/>
          <w:iCs/>
          <w:sz w:val="20"/>
          <w:szCs w:val="20"/>
        </w:rPr>
      </w:pPr>
      <w:proofErr w:type="gramStart"/>
      <w:r w:rsidRPr="000232F2">
        <w:rPr>
          <w:i/>
          <w:iCs/>
          <w:sz w:val="20"/>
          <w:szCs w:val="20"/>
        </w:rPr>
        <w:t>VI</w:t>
      </w:r>
      <w:r w:rsidR="002A16CF">
        <w:rPr>
          <w:i/>
          <w:iCs/>
          <w:sz w:val="20"/>
          <w:szCs w:val="20"/>
        </w:rPr>
        <w:t xml:space="preserve">II.6 </w:t>
      </w:r>
      <w:r w:rsidRPr="000232F2">
        <w:rPr>
          <w:i/>
          <w:iCs/>
          <w:sz w:val="20"/>
          <w:szCs w:val="20"/>
        </w:rPr>
        <w:t xml:space="preserve"> Verbindlichkeit</w:t>
      </w:r>
      <w:proofErr w:type="gramEnd"/>
      <w:r w:rsidRPr="000232F2">
        <w:rPr>
          <w:i/>
          <w:iCs/>
          <w:sz w:val="20"/>
          <w:szCs w:val="20"/>
        </w:rPr>
        <w:t xml:space="preserve"> der Präventionsmaßnahmen</w:t>
      </w:r>
    </w:p>
    <w:p w14:paraId="7B110B22" w14:textId="77777777" w:rsidR="00605F42" w:rsidRPr="00605F42" w:rsidRDefault="00605F42" w:rsidP="00A979AE">
      <w:pPr>
        <w:spacing w:after="0"/>
        <w:rPr>
          <w:sz w:val="20"/>
          <w:szCs w:val="20"/>
        </w:rPr>
      </w:pPr>
    </w:p>
    <w:p w14:paraId="27990B7F" w14:textId="77777777" w:rsidR="00605F42" w:rsidRPr="00605F42" w:rsidRDefault="00605F42" w:rsidP="00A979AE">
      <w:pPr>
        <w:spacing w:after="0"/>
        <w:rPr>
          <w:sz w:val="20"/>
          <w:szCs w:val="20"/>
        </w:rPr>
      </w:pPr>
      <w:r w:rsidRPr="00605F42">
        <w:rPr>
          <w:sz w:val="20"/>
          <w:szCs w:val="20"/>
        </w:rPr>
        <w:t>Die genannten Präventionsmaßnahmen sind verbindlicher Bestandteil des Kinderschutzkonzepts des STTV.</w:t>
      </w:r>
    </w:p>
    <w:p w14:paraId="355AD9EF" w14:textId="77777777" w:rsidR="00605F42" w:rsidRPr="00605F42" w:rsidRDefault="00605F42" w:rsidP="00A979AE">
      <w:pPr>
        <w:spacing w:after="0"/>
        <w:rPr>
          <w:sz w:val="20"/>
          <w:szCs w:val="20"/>
        </w:rPr>
      </w:pPr>
      <w:r w:rsidRPr="00605F42">
        <w:rPr>
          <w:sz w:val="20"/>
          <w:szCs w:val="20"/>
        </w:rPr>
        <w:t>Die Nichteinhaltung kann – abhängig von Art und Schwere – organisatorische, vereinsrechtliche oder weitere Konsequenzen nach sich ziehen. Ziel ist der Schutz der Kinder und Jugendlichen sowie eine transparente und verantwortungsvolle Verbandskultur.</w:t>
      </w:r>
    </w:p>
    <w:p w14:paraId="161CFFE3" w14:textId="77777777" w:rsidR="00470809" w:rsidRPr="00A35103" w:rsidRDefault="00470809" w:rsidP="00A979AE">
      <w:pPr>
        <w:rPr>
          <w:sz w:val="20"/>
          <w:szCs w:val="20"/>
        </w:rPr>
      </w:pPr>
    </w:p>
    <w:p w14:paraId="77BAEF67" w14:textId="3E9563D6" w:rsidR="00A35103" w:rsidRPr="0041296D" w:rsidRDefault="002A16CF" w:rsidP="00A979AE">
      <w:pPr>
        <w:spacing w:after="0"/>
        <w:rPr>
          <w:i/>
          <w:iCs/>
          <w:sz w:val="22"/>
          <w:szCs w:val="22"/>
        </w:rPr>
      </w:pPr>
      <w:r>
        <w:rPr>
          <w:i/>
          <w:iCs/>
          <w:sz w:val="22"/>
          <w:szCs w:val="22"/>
        </w:rPr>
        <w:t>IX</w:t>
      </w:r>
      <w:r w:rsidR="00A35103" w:rsidRPr="0041296D">
        <w:rPr>
          <w:i/>
          <w:iCs/>
          <w:sz w:val="22"/>
          <w:szCs w:val="22"/>
        </w:rPr>
        <w:t>. Vorgehensweise bei einer internen Meldung</w:t>
      </w:r>
    </w:p>
    <w:p w14:paraId="5DAA131D" w14:textId="77777777" w:rsidR="00A35103" w:rsidRPr="00A35103" w:rsidRDefault="00A35103" w:rsidP="00A979AE">
      <w:pPr>
        <w:spacing w:after="0"/>
        <w:rPr>
          <w:b/>
          <w:bCs/>
          <w:sz w:val="20"/>
          <w:szCs w:val="20"/>
        </w:rPr>
      </w:pPr>
    </w:p>
    <w:p w14:paraId="46B3D41A" w14:textId="7BDCC395" w:rsidR="000232F2" w:rsidRDefault="00A35103" w:rsidP="00A979AE">
      <w:pPr>
        <w:spacing w:after="0"/>
        <w:rPr>
          <w:sz w:val="20"/>
          <w:szCs w:val="20"/>
        </w:rPr>
      </w:pPr>
      <w:r w:rsidRPr="00A35103">
        <w:rPr>
          <w:sz w:val="20"/>
          <w:szCs w:val="20"/>
        </w:rPr>
        <w:t xml:space="preserve">Wenn eine Person von Gewalt, Grenzverletzung oder Missbrauch betroffen ist oder eine entsprechende Beobachtung gemacht wird, muss dies </w:t>
      </w:r>
      <w:r w:rsidRPr="00A35103">
        <w:rPr>
          <w:b/>
          <w:bCs/>
          <w:sz w:val="20"/>
          <w:szCs w:val="20"/>
        </w:rPr>
        <w:t>weitergeleitet werden</w:t>
      </w:r>
      <w:r w:rsidRPr="00A35103">
        <w:rPr>
          <w:sz w:val="20"/>
          <w:szCs w:val="20"/>
        </w:rPr>
        <w:t>, um den Schutz des Kindes oder Jugendlichen sicherzustellen</w:t>
      </w:r>
      <w:r w:rsidR="000232F2">
        <w:rPr>
          <w:sz w:val="20"/>
          <w:szCs w:val="20"/>
        </w:rPr>
        <w:t>.</w:t>
      </w:r>
    </w:p>
    <w:p w14:paraId="2D864A81" w14:textId="77777777" w:rsidR="00E321EE" w:rsidRPr="00A35103" w:rsidRDefault="00E321EE" w:rsidP="00A979AE">
      <w:pPr>
        <w:spacing w:after="0"/>
        <w:rPr>
          <w:sz w:val="20"/>
          <w:szCs w:val="20"/>
        </w:rPr>
      </w:pPr>
    </w:p>
    <w:p w14:paraId="7E0F8ED7" w14:textId="4B9C6D66" w:rsidR="00A35103" w:rsidRPr="000232F2" w:rsidRDefault="00E321EE" w:rsidP="00A979AE">
      <w:pPr>
        <w:spacing w:after="0"/>
        <w:rPr>
          <w:i/>
          <w:iCs/>
          <w:sz w:val="20"/>
          <w:szCs w:val="20"/>
        </w:rPr>
      </w:pPr>
      <w:r>
        <w:rPr>
          <w:i/>
          <w:iCs/>
          <w:sz w:val="20"/>
          <w:szCs w:val="20"/>
        </w:rPr>
        <w:t>IX.</w:t>
      </w:r>
      <w:r w:rsidR="00A35103" w:rsidRPr="000232F2">
        <w:rPr>
          <w:i/>
          <w:iCs/>
          <w:sz w:val="20"/>
          <w:szCs w:val="20"/>
        </w:rPr>
        <w:t>1 Meldende Personen</w:t>
      </w:r>
    </w:p>
    <w:p w14:paraId="79777752" w14:textId="77777777" w:rsidR="00A35103" w:rsidRPr="00A35103" w:rsidRDefault="00A35103" w:rsidP="00A979AE">
      <w:pPr>
        <w:spacing w:after="0"/>
        <w:rPr>
          <w:b/>
          <w:bCs/>
          <w:sz w:val="20"/>
          <w:szCs w:val="20"/>
        </w:rPr>
      </w:pPr>
    </w:p>
    <w:p w14:paraId="35E7BA9A" w14:textId="77777777" w:rsidR="00A35103" w:rsidRPr="00A35103" w:rsidRDefault="00A35103" w:rsidP="00A979AE">
      <w:pPr>
        <w:spacing w:after="0"/>
        <w:rPr>
          <w:sz w:val="20"/>
          <w:szCs w:val="20"/>
        </w:rPr>
      </w:pPr>
      <w:r w:rsidRPr="00A35103">
        <w:rPr>
          <w:sz w:val="20"/>
          <w:szCs w:val="20"/>
        </w:rPr>
        <w:t>Meldungen können erfolgen durch:</w:t>
      </w:r>
    </w:p>
    <w:p w14:paraId="15EE8063" w14:textId="77777777" w:rsidR="00A35103" w:rsidRPr="00A35103" w:rsidRDefault="00A35103" w:rsidP="00A979AE">
      <w:pPr>
        <w:numPr>
          <w:ilvl w:val="0"/>
          <w:numId w:val="56"/>
        </w:numPr>
        <w:spacing w:after="0"/>
        <w:rPr>
          <w:sz w:val="20"/>
          <w:szCs w:val="20"/>
        </w:rPr>
      </w:pPr>
      <w:r w:rsidRPr="00A35103">
        <w:rPr>
          <w:sz w:val="20"/>
          <w:szCs w:val="20"/>
        </w:rPr>
        <w:t>Kinder und Jugendliche selbst,</w:t>
      </w:r>
    </w:p>
    <w:p w14:paraId="79C012A7" w14:textId="77777777" w:rsidR="00A35103" w:rsidRPr="00A35103" w:rsidRDefault="00A35103" w:rsidP="00A979AE">
      <w:pPr>
        <w:numPr>
          <w:ilvl w:val="0"/>
          <w:numId w:val="56"/>
        </w:numPr>
        <w:spacing w:after="0"/>
        <w:rPr>
          <w:sz w:val="20"/>
          <w:szCs w:val="20"/>
        </w:rPr>
      </w:pPr>
      <w:r w:rsidRPr="00A35103">
        <w:rPr>
          <w:sz w:val="20"/>
          <w:szCs w:val="20"/>
        </w:rPr>
        <w:t>Eltern oder Erziehungsberechtigte,</w:t>
      </w:r>
    </w:p>
    <w:p w14:paraId="589895D0" w14:textId="77777777" w:rsidR="00A35103" w:rsidRPr="00A35103" w:rsidRDefault="00A35103" w:rsidP="00A979AE">
      <w:pPr>
        <w:numPr>
          <w:ilvl w:val="0"/>
          <w:numId w:val="56"/>
        </w:numPr>
        <w:spacing w:after="0"/>
        <w:rPr>
          <w:sz w:val="20"/>
          <w:szCs w:val="20"/>
        </w:rPr>
      </w:pPr>
      <w:r w:rsidRPr="00A35103">
        <w:rPr>
          <w:sz w:val="20"/>
          <w:szCs w:val="20"/>
        </w:rPr>
        <w:t xml:space="preserve">Mitarbeitende, </w:t>
      </w:r>
      <w:proofErr w:type="spellStart"/>
      <w:proofErr w:type="gramStart"/>
      <w:r w:rsidRPr="00A35103">
        <w:rPr>
          <w:sz w:val="20"/>
          <w:szCs w:val="20"/>
        </w:rPr>
        <w:t>Trainer:innen</w:t>
      </w:r>
      <w:proofErr w:type="spellEnd"/>
      <w:proofErr w:type="gramEnd"/>
      <w:r w:rsidRPr="00A35103">
        <w:rPr>
          <w:sz w:val="20"/>
          <w:szCs w:val="20"/>
        </w:rPr>
        <w:t xml:space="preserve">, </w:t>
      </w:r>
      <w:proofErr w:type="spellStart"/>
      <w:proofErr w:type="gramStart"/>
      <w:r w:rsidRPr="00A35103">
        <w:rPr>
          <w:sz w:val="20"/>
          <w:szCs w:val="20"/>
        </w:rPr>
        <w:t>Betreuer:innen</w:t>
      </w:r>
      <w:proofErr w:type="spellEnd"/>
      <w:proofErr w:type="gramEnd"/>
      <w:r w:rsidRPr="00A35103">
        <w:rPr>
          <w:sz w:val="20"/>
          <w:szCs w:val="20"/>
        </w:rPr>
        <w:t xml:space="preserve"> oder </w:t>
      </w:r>
      <w:proofErr w:type="spellStart"/>
      <w:proofErr w:type="gramStart"/>
      <w:r w:rsidRPr="00A35103">
        <w:rPr>
          <w:sz w:val="20"/>
          <w:szCs w:val="20"/>
        </w:rPr>
        <w:t>Funktionär:innen</w:t>
      </w:r>
      <w:proofErr w:type="spellEnd"/>
      <w:proofErr w:type="gramEnd"/>
      <w:r w:rsidRPr="00A35103">
        <w:rPr>
          <w:sz w:val="20"/>
          <w:szCs w:val="20"/>
        </w:rPr>
        <w:t>,</w:t>
      </w:r>
    </w:p>
    <w:p w14:paraId="0DF70093" w14:textId="333E1A7D" w:rsidR="00A35103" w:rsidRDefault="00A35103" w:rsidP="004C017F">
      <w:pPr>
        <w:numPr>
          <w:ilvl w:val="0"/>
          <w:numId w:val="56"/>
        </w:numPr>
        <w:spacing w:after="0"/>
        <w:rPr>
          <w:sz w:val="20"/>
          <w:szCs w:val="20"/>
        </w:rPr>
      </w:pPr>
      <w:r w:rsidRPr="00A35103">
        <w:rPr>
          <w:sz w:val="20"/>
          <w:szCs w:val="20"/>
        </w:rPr>
        <w:t>sonstige Personen, die im Umfeld von Kindern und Jugendlichen Auffälligkeiten bemerken.</w:t>
      </w:r>
    </w:p>
    <w:p w14:paraId="6BE76DE6" w14:textId="77777777" w:rsidR="000232F2" w:rsidRPr="004C017F" w:rsidRDefault="000232F2" w:rsidP="000232F2">
      <w:pPr>
        <w:spacing w:after="0"/>
        <w:ind w:left="720"/>
        <w:rPr>
          <w:sz w:val="20"/>
          <w:szCs w:val="20"/>
        </w:rPr>
      </w:pPr>
    </w:p>
    <w:p w14:paraId="66165F3A" w14:textId="2B6E9F85" w:rsidR="00A35103" w:rsidRDefault="00A35103" w:rsidP="00A979AE">
      <w:pPr>
        <w:spacing w:after="0"/>
        <w:rPr>
          <w:sz w:val="20"/>
          <w:szCs w:val="20"/>
        </w:rPr>
      </w:pPr>
      <w:r w:rsidRPr="00A35103">
        <w:rPr>
          <w:sz w:val="20"/>
          <w:szCs w:val="20"/>
        </w:rPr>
        <w:t xml:space="preserve">Es ist nicht erforderlich, Beweise vorzulegen; </w:t>
      </w:r>
      <w:r w:rsidRPr="00A35103">
        <w:rPr>
          <w:b/>
          <w:bCs/>
          <w:sz w:val="20"/>
          <w:szCs w:val="20"/>
        </w:rPr>
        <w:t>berechtigte Beobachtungen oder Hinweise</w:t>
      </w:r>
      <w:r w:rsidRPr="00A35103">
        <w:rPr>
          <w:sz w:val="20"/>
          <w:szCs w:val="20"/>
        </w:rPr>
        <w:t xml:space="preserve"> genügen.</w:t>
      </w:r>
    </w:p>
    <w:p w14:paraId="1E1B3106" w14:textId="77777777" w:rsidR="004C017F" w:rsidRDefault="004C017F" w:rsidP="00A979AE">
      <w:pPr>
        <w:spacing w:after="0"/>
        <w:rPr>
          <w:sz w:val="20"/>
          <w:szCs w:val="20"/>
        </w:rPr>
      </w:pPr>
    </w:p>
    <w:p w14:paraId="609ADC2D" w14:textId="4FE064CD" w:rsidR="00A35103" w:rsidRDefault="00CF1083" w:rsidP="00A979AE">
      <w:pPr>
        <w:spacing w:after="0"/>
        <w:rPr>
          <w:i/>
          <w:iCs/>
          <w:sz w:val="20"/>
          <w:szCs w:val="20"/>
        </w:rPr>
      </w:pPr>
      <w:r>
        <w:rPr>
          <w:i/>
          <w:iCs/>
          <w:sz w:val="20"/>
          <w:szCs w:val="20"/>
        </w:rPr>
        <w:t>IX.</w:t>
      </w:r>
      <w:r w:rsidR="00E321EE">
        <w:rPr>
          <w:i/>
          <w:iCs/>
          <w:sz w:val="20"/>
          <w:szCs w:val="20"/>
        </w:rPr>
        <w:t>2</w:t>
      </w:r>
      <w:r w:rsidR="00A35103" w:rsidRPr="000232F2">
        <w:rPr>
          <w:i/>
          <w:iCs/>
          <w:sz w:val="20"/>
          <w:szCs w:val="20"/>
        </w:rPr>
        <w:t xml:space="preserve"> Ablauf einer Meldung</w:t>
      </w:r>
    </w:p>
    <w:p w14:paraId="5DF8D91B" w14:textId="77777777" w:rsidR="0011630E" w:rsidRPr="000232F2" w:rsidRDefault="0011630E" w:rsidP="00A979AE">
      <w:pPr>
        <w:spacing w:after="0"/>
        <w:rPr>
          <w:i/>
          <w:iCs/>
          <w:sz w:val="20"/>
          <w:szCs w:val="20"/>
        </w:rPr>
      </w:pPr>
    </w:p>
    <w:p w14:paraId="38D4B903" w14:textId="25176F7A" w:rsidR="00A35103" w:rsidRPr="00A35103" w:rsidRDefault="00A35103" w:rsidP="00A979AE">
      <w:pPr>
        <w:pStyle w:val="Listenabsatz"/>
        <w:numPr>
          <w:ilvl w:val="0"/>
          <w:numId w:val="63"/>
        </w:numPr>
        <w:spacing w:after="0"/>
        <w:rPr>
          <w:sz w:val="20"/>
          <w:szCs w:val="20"/>
        </w:rPr>
      </w:pPr>
      <w:r w:rsidRPr="00A35103">
        <w:rPr>
          <w:sz w:val="20"/>
          <w:szCs w:val="20"/>
        </w:rPr>
        <w:t xml:space="preserve">Meldungen können </w:t>
      </w:r>
      <w:r w:rsidRPr="00A35103">
        <w:rPr>
          <w:b/>
          <w:bCs/>
          <w:sz w:val="20"/>
          <w:szCs w:val="20"/>
        </w:rPr>
        <w:t>persönlich, telefonisch oder schriftlich</w:t>
      </w:r>
      <w:r w:rsidRPr="00A35103">
        <w:rPr>
          <w:sz w:val="20"/>
          <w:szCs w:val="20"/>
        </w:rPr>
        <w:t xml:space="preserve"> </w:t>
      </w:r>
      <w:r w:rsidR="00E321EE">
        <w:rPr>
          <w:sz w:val="20"/>
          <w:szCs w:val="20"/>
        </w:rPr>
        <w:t xml:space="preserve">an die angegebene Vertrauensperson </w:t>
      </w:r>
      <w:r w:rsidRPr="00A35103">
        <w:rPr>
          <w:sz w:val="20"/>
          <w:szCs w:val="20"/>
        </w:rPr>
        <w:t>erfolgen.</w:t>
      </w:r>
    </w:p>
    <w:p w14:paraId="53CA7EA2" w14:textId="08E5F0FF" w:rsidR="00A35103" w:rsidRPr="00A35103" w:rsidRDefault="00A35103" w:rsidP="00A979AE">
      <w:pPr>
        <w:numPr>
          <w:ilvl w:val="0"/>
          <w:numId w:val="58"/>
        </w:numPr>
        <w:spacing w:after="0"/>
        <w:rPr>
          <w:sz w:val="20"/>
          <w:szCs w:val="20"/>
        </w:rPr>
      </w:pPr>
      <w:r w:rsidRPr="00A35103">
        <w:rPr>
          <w:sz w:val="20"/>
          <w:szCs w:val="20"/>
        </w:rPr>
        <w:t xml:space="preserve">Die Meldung sollte </w:t>
      </w:r>
      <w:r w:rsidRPr="00A35103">
        <w:rPr>
          <w:b/>
          <w:bCs/>
          <w:sz w:val="20"/>
          <w:szCs w:val="20"/>
        </w:rPr>
        <w:t>sachlich und konkret</w:t>
      </w:r>
      <w:r w:rsidRPr="00A35103">
        <w:rPr>
          <w:sz w:val="20"/>
          <w:szCs w:val="20"/>
        </w:rPr>
        <w:t xml:space="preserve"> sein</w:t>
      </w:r>
      <w:r w:rsidR="00847A90">
        <w:rPr>
          <w:sz w:val="20"/>
          <w:szCs w:val="20"/>
        </w:rPr>
        <w:t>.</w:t>
      </w:r>
    </w:p>
    <w:p w14:paraId="4439138D" w14:textId="190F01A5" w:rsidR="00A35103" w:rsidRDefault="00A35103" w:rsidP="00A979AE">
      <w:pPr>
        <w:numPr>
          <w:ilvl w:val="0"/>
          <w:numId w:val="58"/>
        </w:numPr>
        <w:spacing w:after="0"/>
        <w:rPr>
          <w:sz w:val="20"/>
          <w:szCs w:val="20"/>
        </w:rPr>
      </w:pPr>
      <w:r w:rsidRPr="00A35103">
        <w:rPr>
          <w:sz w:val="20"/>
          <w:szCs w:val="20"/>
        </w:rPr>
        <w:t>Bewertungen oder Schuldzuweisungen werden nicht erwartet.</w:t>
      </w:r>
    </w:p>
    <w:p w14:paraId="3EB43E45" w14:textId="77777777" w:rsidR="00A35103" w:rsidRPr="00A35103" w:rsidRDefault="00A35103" w:rsidP="00A979AE">
      <w:pPr>
        <w:spacing w:after="0"/>
        <w:ind w:left="720"/>
        <w:rPr>
          <w:sz w:val="20"/>
          <w:szCs w:val="20"/>
        </w:rPr>
      </w:pPr>
    </w:p>
    <w:p w14:paraId="5CAFEC53" w14:textId="6F67738D" w:rsidR="00A35103" w:rsidRPr="000232F2" w:rsidRDefault="00CF1083" w:rsidP="00A979AE">
      <w:pPr>
        <w:spacing w:after="0"/>
        <w:rPr>
          <w:i/>
          <w:iCs/>
          <w:sz w:val="20"/>
          <w:szCs w:val="20"/>
        </w:rPr>
      </w:pPr>
      <w:r>
        <w:rPr>
          <w:i/>
          <w:iCs/>
          <w:sz w:val="20"/>
          <w:szCs w:val="20"/>
        </w:rPr>
        <w:t>IX.</w:t>
      </w:r>
      <w:r w:rsidR="00E321EE">
        <w:rPr>
          <w:i/>
          <w:iCs/>
          <w:sz w:val="20"/>
          <w:szCs w:val="20"/>
        </w:rPr>
        <w:t>3</w:t>
      </w:r>
      <w:r w:rsidR="00A35103" w:rsidRPr="000232F2">
        <w:rPr>
          <w:i/>
          <w:iCs/>
          <w:sz w:val="20"/>
          <w:szCs w:val="20"/>
        </w:rPr>
        <w:t xml:space="preserve"> Mögliche Situationen und Konsequenzen</w:t>
      </w:r>
    </w:p>
    <w:p w14:paraId="719C843F" w14:textId="77777777" w:rsidR="00A35103" w:rsidRPr="00A35103" w:rsidRDefault="00A35103" w:rsidP="00A979AE">
      <w:pPr>
        <w:spacing w:after="0"/>
        <w:rPr>
          <w:b/>
          <w:bCs/>
          <w:sz w:val="20"/>
          <w:szCs w:val="20"/>
        </w:rPr>
      </w:pPr>
    </w:p>
    <w:p w14:paraId="7C2378B8" w14:textId="5F03A2CC" w:rsidR="00847A90" w:rsidRPr="00847A90" w:rsidRDefault="00847A90" w:rsidP="00847A90">
      <w:pPr>
        <w:spacing w:after="0"/>
        <w:rPr>
          <w:b/>
          <w:bCs/>
          <w:sz w:val="20"/>
          <w:szCs w:val="20"/>
        </w:rPr>
      </w:pPr>
      <w:r>
        <w:rPr>
          <w:b/>
          <w:bCs/>
          <w:sz w:val="20"/>
          <w:szCs w:val="20"/>
        </w:rPr>
        <w:t xml:space="preserve">1, </w:t>
      </w:r>
      <w:r w:rsidR="00A35103" w:rsidRPr="00847A90">
        <w:rPr>
          <w:b/>
          <w:bCs/>
          <w:sz w:val="20"/>
          <w:szCs w:val="20"/>
        </w:rPr>
        <w:t xml:space="preserve">Verdacht bestätigt – </w:t>
      </w:r>
      <w:proofErr w:type="spellStart"/>
      <w:r w:rsidR="00A35103" w:rsidRPr="00847A90">
        <w:rPr>
          <w:b/>
          <w:bCs/>
          <w:sz w:val="20"/>
          <w:szCs w:val="20"/>
        </w:rPr>
        <w:t>Täter:in</w:t>
      </w:r>
      <w:proofErr w:type="spellEnd"/>
      <w:r w:rsidR="00A35103" w:rsidRPr="00847A90">
        <w:rPr>
          <w:b/>
          <w:bCs/>
          <w:sz w:val="20"/>
          <w:szCs w:val="20"/>
        </w:rPr>
        <w:t xml:space="preserve"> beim ST</w:t>
      </w:r>
      <w:r w:rsidRPr="00847A90">
        <w:rPr>
          <w:b/>
          <w:bCs/>
          <w:sz w:val="20"/>
          <w:szCs w:val="20"/>
        </w:rPr>
        <w:t>TV</w:t>
      </w:r>
    </w:p>
    <w:p w14:paraId="73718674" w14:textId="77777777" w:rsidR="00A35103" w:rsidRPr="00A35103" w:rsidRDefault="00A35103" w:rsidP="00A979AE">
      <w:pPr>
        <w:numPr>
          <w:ilvl w:val="0"/>
          <w:numId w:val="59"/>
        </w:numPr>
        <w:spacing w:after="0"/>
        <w:rPr>
          <w:sz w:val="20"/>
          <w:szCs w:val="20"/>
        </w:rPr>
      </w:pPr>
      <w:r w:rsidRPr="00A35103">
        <w:rPr>
          <w:sz w:val="20"/>
          <w:szCs w:val="20"/>
        </w:rPr>
        <w:t>Schutzmaßnahmen für das betroffene Kind oder die betroffene Person werden sofort umgesetzt.</w:t>
      </w:r>
    </w:p>
    <w:p w14:paraId="654011B1" w14:textId="77777777" w:rsidR="00A35103" w:rsidRPr="00A35103" w:rsidRDefault="00A35103" w:rsidP="00A979AE">
      <w:pPr>
        <w:numPr>
          <w:ilvl w:val="0"/>
          <w:numId w:val="59"/>
        </w:numPr>
        <w:spacing w:after="0"/>
        <w:rPr>
          <w:sz w:val="20"/>
          <w:szCs w:val="20"/>
        </w:rPr>
      </w:pPr>
      <w:r w:rsidRPr="00A35103">
        <w:rPr>
          <w:sz w:val="20"/>
          <w:szCs w:val="20"/>
        </w:rPr>
        <w:t>Die interne Bearbeitung erfolgt in Abstimmung mit der Kinderschutzbeauftragten.</w:t>
      </w:r>
    </w:p>
    <w:p w14:paraId="65F38F63" w14:textId="77777777" w:rsidR="00A35103" w:rsidRPr="00A35103" w:rsidRDefault="00A35103" w:rsidP="00A979AE">
      <w:pPr>
        <w:numPr>
          <w:ilvl w:val="0"/>
          <w:numId w:val="59"/>
        </w:numPr>
        <w:spacing w:after="0"/>
        <w:rPr>
          <w:sz w:val="20"/>
          <w:szCs w:val="20"/>
        </w:rPr>
      </w:pPr>
      <w:r w:rsidRPr="00A35103">
        <w:rPr>
          <w:sz w:val="20"/>
          <w:szCs w:val="20"/>
        </w:rPr>
        <w:t xml:space="preserve">Gegebenenfalls werden externe Fachstellen wie </w:t>
      </w:r>
      <w:r w:rsidRPr="00A35103">
        <w:rPr>
          <w:b/>
          <w:bCs/>
          <w:sz w:val="20"/>
          <w:szCs w:val="20"/>
        </w:rPr>
        <w:t>Safe Sport Austria, Rat auf Draht oder Behörden</w:t>
      </w:r>
      <w:r w:rsidRPr="00A35103">
        <w:rPr>
          <w:sz w:val="20"/>
          <w:szCs w:val="20"/>
        </w:rPr>
        <w:t xml:space="preserve"> eingebunden.</w:t>
      </w:r>
    </w:p>
    <w:p w14:paraId="4BD0ABDF" w14:textId="77777777" w:rsidR="00A35103" w:rsidRDefault="00A35103" w:rsidP="00A979AE">
      <w:pPr>
        <w:numPr>
          <w:ilvl w:val="0"/>
          <w:numId w:val="59"/>
        </w:numPr>
        <w:spacing w:after="0"/>
        <w:rPr>
          <w:sz w:val="20"/>
          <w:szCs w:val="20"/>
        </w:rPr>
      </w:pPr>
      <w:r w:rsidRPr="00A35103">
        <w:rPr>
          <w:sz w:val="20"/>
          <w:szCs w:val="20"/>
        </w:rPr>
        <w:lastRenderedPageBreak/>
        <w:t>Alle Schritte werden dokumentiert, betroffene Kinder und ggf. Eltern werden beraten und begleitet.</w:t>
      </w:r>
    </w:p>
    <w:p w14:paraId="2B59D50B" w14:textId="77777777" w:rsidR="00A35103" w:rsidRDefault="00A35103" w:rsidP="00A979AE">
      <w:pPr>
        <w:spacing w:after="0"/>
        <w:rPr>
          <w:sz w:val="20"/>
          <w:szCs w:val="20"/>
        </w:rPr>
      </w:pPr>
    </w:p>
    <w:p w14:paraId="3094FA26" w14:textId="5E4D4344" w:rsidR="00847A90" w:rsidRPr="00847A90" w:rsidRDefault="00847A90" w:rsidP="00847A90">
      <w:pPr>
        <w:spacing w:after="0"/>
        <w:rPr>
          <w:b/>
          <w:bCs/>
          <w:sz w:val="20"/>
          <w:szCs w:val="20"/>
        </w:rPr>
      </w:pPr>
      <w:r w:rsidRPr="00847A90">
        <w:rPr>
          <w:b/>
          <w:bCs/>
          <w:sz w:val="20"/>
          <w:szCs w:val="20"/>
        </w:rPr>
        <w:t>2.</w:t>
      </w:r>
      <w:r>
        <w:rPr>
          <w:b/>
          <w:bCs/>
          <w:sz w:val="20"/>
          <w:szCs w:val="20"/>
        </w:rPr>
        <w:t xml:space="preserve"> </w:t>
      </w:r>
      <w:r w:rsidR="00A35103" w:rsidRPr="00847A90">
        <w:rPr>
          <w:b/>
          <w:bCs/>
          <w:sz w:val="20"/>
          <w:szCs w:val="20"/>
        </w:rPr>
        <w:t xml:space="preserve">Verdacht bestätigt – </w:t>
      </w:r>
      <w:proofErr w:type="spellStart"/>
      <w:r w:rsidR="00A35103" w:rsidRPr="00847A90">
        <w:rPr>
          <w:b/>
          <w:bCs/>
          <w:sz w:val="20"/>
          <w:szCs w:val="20"/>
        </w:rPr>
        <w:t>Täter:in</w:t>
      </w:r>
      <w:proofErr w:type="spellEnd"/>
      <w:r w:rsidR="00A35103" w:rsidRPr="00847A90">
        <w:rPr>
          <w:b/>
          <w:bCs/>
          <w:sz w:val="20"/>
          <w:szCs w:val="20"/>
        </w:rPr>
        <w:t xml:space="preserve"> externe Person, betroffenes Kind beim STTV:</w:t>
      </w:r>
    </w:p>
    <w:p w14:paraId="01D08364" w14:textId="77777777" w:rsidR="00A35103" w:rsidRPr="00A35103" w:rsidRDefault="00A35103" w:rsidP="00A979AE">
      <w:pPr>
        <w:numPr>
          <w:ilvl w:val="0"/>
          <w:numId w:val="60"/>
        </w:numPr>
        <w:spacing w:after="0"/>
        <w:rPr>
          <w:sz w:val="20"/>
          <w:szCs w:val="20"/>
        </w:rPr>
      </w:pPr>
      <w:r w:rsidRPr="00A35103">
        <w:rPr>
          <w:sz w:val="20"/>
          <w:szCs w:val="20"/>
        </w:rPr>
        <w:t>Das betroffene Kind oder die betroffene Person wird geschützt und unterstützt.</w:t>
      </w:r>
    </w:p>
    <w:p w14:paraId="374D4229" w14:textId="77777777" w:rsidR="00A35103" w:rsidRPr="00A35103" w:rsidRDefault="00A35103" w:rsidP="00A979AE">
      <w:pPr>
        <w:numPr>
          <w:ilvl w:val="0"/>
          <w:numId w:val="60"/>
        </w:numPr>
        <w:spacing w:after="0"/>
        <w:rPr>
          <w:sz w:val="20"/>
          <w:szCs w:val="20"/>
        </w:rPr>
      </w:pPr>
      <w:r w:rsidRPr="00A35103">
        <w:rPr>
          <w:sz w:val="20"/>
          <w:szCs w:val="20"/>
        </w:rPr>
        <w:t>Die Meldung wird an die zuständigen externen Stellen weitergeleitet (z.</w:t>
      </w:r>
      <w:r w:rsidRPr="00A35103">
        <w:rPr>
          <w:rFonts w:ascii="Arial" w:hAnsi="Arial" w:cs="Arial"/>
          <w:sz w:val="20"/>
          <w:szCs w:val="20"/>
        </w:rPr>
        <w:t> </w:t>
      </w:r>
      <w:r w:rsidRPr="00A35103">
        <w:rPr>
          <w:sz w:val="20"/>
          <w:szCs w:val="20"/>
        </w:rPr>
        <w:t>B. Jugendamt, Polizei).</w:t>
      </w:r>
    </w:p>
    <w:p w14:paraId="29EFE688" w14:textId="77777777" w:rsidR="00A35103" w:rsidRPr="00A35103" w:rsidRDefault="00A35103" w:rsidP="00A979AE">
      <w:pPr>
        <w:numPr>
          <w:ilvl w:val="0"/>
          <w:numId w:val="60"/>
        </w:numPr>
        <w:spacing w:after="0"/>
        <w:rPr>
          <w:sz w:val="20"/>
          <w:szCs w:val="20"/>
        </w:rPr>
      </w:pPr>
      <w:r w:rsidRPr="00A35103">
        <w:rPr>
          <w:sz w:val="20"/>
          <w:szCs w:val="20"/>
        </w:rPr>
        <w:t>Die Kinderschutzbeauftragte koordiniert interne Maßnahmen und begleitet die betroffene Person innerhalb des STTV.</w:t>
      </w:r>
    </w:p>
    <w:p w14:paraId="736BAC65" w14:textId="28E05982" w:rsidR="00A35103" w:rsidRDefault="00A35103" w:rsidP="00A979AE">
      <w:pPr>
        <w:numPr>
          <w:ilvl w:val="0"/>
          <w:numId w:val="60"/>
        </w:numPr>
        <w:spacing w:after="0"/>
        <w:rPr>
          <w:sz w:val="20"/>
          <w:szCs w:val="20"/>
        </w:rPr>
      </w:pPr>
      <w:r w:rsidRPr="00A35103">
        <w:rPr>
          <w:sz w:val="20"/>
          <w:szCs w:val="20"/>
        </w:rPr>
        <w:t>Dokumentation und Beratung erfolgen analog zu internen Fällen</w:t>
      </w:r>
      <w:r w:rsidR="00E321EE">
        <w:rPr>
          <w:sz w:val="20"/>
          <w:szCs w:val="20"/>
        </w:rPr>
        <w:t>.</w:t>
      </w:r>
    </w:p>
    <w:p w14:paraId="019794A9" w14:textId="77777777" w:rsidR="00A35103" w:rsidRPr="00A35103" w:rsidRDefault="00A35103" w:rsidP="00A979AE">
      <w:pPr>
        <w:spacing w:after="0"/>
        <w:ind w:left="720"/>
        <w:rPr>
          <w:sz w:val="20"/>
          <w:szCs w:val="20"/>
        </w:rPr>
      </w:pPr>
    </w:p>
    <w:p w14:paraId="04C1995A" w14:textId="77777777" w:rsidR="00A35103" w:rsidRPr="00A35103" w:rsidRDefault="00A35103" w:rsidP="00A979AE">
      <w:pPr>
        <w:spacing w:after="0"/>
        <w:rPr>
          <w:sz w:val="20"/>
          <w:szCs w:val="20"/>
        </w:rPr>
      </w:pPr>
      <w:r w:rsidRPr="00A35103">
        <w:rPr>
          <w:b/>
          <w:bCs/>
          <w:sz w:val="20"/>
          <w:szCs w:val="20"/>
        </w:rPr>
        <w:t>3. Verdacht nicht bestätigt:</w:t>
      </w:r>
    </w:p>
    <w:p w14:paraId="1224D283" w14:textId="77777777" w:rsidR="00A35103" w:rsidRPr="00A35103" w:rsidRDefault="00A35103" w:rsidP="00A979AE">
      <w:pPr>
        <w:numPr>
          <w:ilvl w:val="0"/>
          <w:numId w:val="61"/>
        </w:numPr>
        <w:spacing w:after="0"/>
        <w:rPr>
          <w:sz w:val="20"/>
          <w:szCs w:val="20"/>
        </w:rPr>
      </w:pPr>
      <w:r w:rsidRPr="00A35103">
        <w:rPr>
          <w:sz w:val="20"/>
          <w:szCs w:val="20"/>
        </w:rPr>
        <w:t>Die Meldung wird dokumentiert.</w:t>
      </w:r>
    </w:p>
    <w:p w14:paraId="29ACA3A3" w14:textId="77777777" w:rsidR="00A35103" w:rsidRPr="00A35103" w:rsidRDefault="00A35103" w:rsidP="00A979AE">
      <w:pPr>
        <w:numPr>
          <w:ilvl w:val="0"/>
          <w:numId w:val="61"/>
        </w:numPr>
        <w:spacing w:after="0"/>
        <w:rPr>
          <w:sz w:val="20"/>
          <w:szCs w:val="20"/>
        </w:rPr>
      </w:pPr>
      <w:r w:rsidRPr="00A35103">
        <w:rPr>
          <w:sz w:val="20"/>
          <w:szCs w:val="20"/>
        </w:rPr>
        <w:t>Es erfolgen keine Sanktionen gegen die gemeldete Person.</w:t>
      </w:r>
    </w:p>
    <w:p w14:paraId="5F0E78F5" w14:textId="77777777" w:rsidR="00A35103" w:rsidRDefault="00A35103" w:rsidP="00A979AE">
      <w:pPr>
        <w:numPr>
          <w:ilvl w:val="0"/>
          <w:numId w:val="61"/>
        </w:numPr>
        <w:spacing w:after="0"/>
        <w:rPr>
          <w:sz w:val="20"/>
          <w:szCs w:val="20"/>
        </w:rPr>
      </w:pPr>
      <w:r w:rsidRPr="00A35103">
        <w:rPr>
          <w:sz w:val="20"/>
          <w:szCs w:val="20"/>
        </w:rPr>
        <w:t>Beteiligte erhalten ggf. Hinweise zur Prävention und Sensibilisierung.</w:t>
      </w:r>
    </w:p>
    <w:p w14:paraId="7F3CBDA4" w14:textId="77777777" w:rsidR="00A35103" w:rsidRPr="00A35103" w:rsidRDefault="00A35103" w:rsidP="00A979AE">
      <w:pPr>
        <w:spacing w:after="0"/>
        <w:ind w:left="720"/>
        <w:rPr>
          <w:sz w:val="20"/>
          <w:szCs w:val="20"/>
        </w:rPr>
      </w:pPr>
    </w:p>
    <w:p w14:paraId="335A2578" w14:textId="77777777" w:rsidR="00A35103" w:rsidRDefault="00A35103" w:rsidP="00A979AE">
      <w:pPr>
        <w:spacing w:after="0"/>
        <w:rPr>
          <w:sz w:val="20"/>
          <w:szCs w:val="20"/>
        </w:rPr>
      </w:pPr>
      <w:r w:rsidRPr="00A35103">
        <w:rPr>
          <w:b/>
          <w:bCs/>
          <w:sz w:val="20"/>
          <w:szCs w:val="20"/>
        </w:rPr>
        <w:t>Hinweis:</w:t>
      </w:r>
      <w:r w:rsidRPr="00A35103">
        <w:rPr>
          <w:sz w:val="20"/>
          <w:szCs w:val="20"/>
        </w:rPr>
        <w:t xml:space="preserve"> Bei akuter Gefahr wird </w:t>
      </w:r>
      <w:r w:rsidRPr="00A35103">
        <w:rPr>
          <w:b/>
          <w:bCs/>
          <w:sz w:val="20"/>
          <w:szCs w:val="20"/>
        </w:rPr>
        <w:t>unverzüglich</w:t>
      </w:r>
      <w:r w:rsidRPr="00A35103">
        <w:rPr>
          <w:sz w:val="20"/>
          <w:szCs w:val="20"/>
        </w:rPr>
        <w:t xml:space="preserve"> gehandelt, unabhängig davon, ob der Verdacht bestätigt </w:t>
      </w:r>
    </w:p>
    <w:p w14:paraId="3303BB4D" w14:textId="2F2ED97C" w:rsidR="00A35103" w:rsidRDefault="00A35103" w:rsidP="00A979AE">
      <w:pPr>
        <w:spacing w:after="0"/>
        <w:rPr>
          <w:sz w:val="20"/>
          <w:szCs w:val="20"/>
        </w:rPr>
      </w:pPr>
      <w:r w:rsidRPr="00A35103">
        <w:rPr>
          <w:sz w:val="20"/>
          <w:szCs w:val="20"/>
        </w:rPr>
        <w:t>wird oder nicht.</w:t>
      </w:r>
    </w:p>
    <w:p w14:paraId="4B62975F" w14:textId="77777777" w:rsidR="00A35103" w:rsidRPr="00A35103" w:rsidRDefault="00A35103" w:rsidP="00A979AE">
      <w:pPr>
        <w:spacing w:after="0"/>
        <w:rPr>
          <w:sz w:val="20"/>
          <w:szCs w:val="20"/>
        </w:rPr>
      </w:pPr>
    </w:p>
    <w:p w14:paraId="31355416" w14:textId="72DBB137" w:rsidR="00A35103" w:rsidRPr="0011630E" w:rsidRDefault="00CF1083" w:rsidP="00A979AE">
      <w:pPr>
        <w:spacing w:after="0"/>
        <w:rPr>
          <w:i/>
          <w:iCs/>
          <w:sz w:val="20"/>
          <w:szCs w:val="20"/>
        </w:rPr>
      </w:pPr>
      <w:r w:rsidRPr="0011630E">
        <w:rPr>
          <w:i/>
          <w:iCs/>
          <w:sz w:val="20"/>
          <w:szCs w:val="20"/>
        </w:rPr>
        <w:t xml:space="preserve">IX.3 </w:t>
      </w:r>
      <w:r w:rsidR="00A35103" w:rsidRPr="0011630E">
        <w:rPr>
          <w:i/>
          <w:iCs/>
          <w:sz w:val="20"/>
          <w:szCs w:val="20"/>
        </w:rPr>
        <w:t>Grundsätze der internen Meldung</w:t>
      </w:r>
    </w:p>
    <w:p w14:paraId="1D46ADCA" w14:textId="77777777" w:rsidR="00A35103" w:rsidRPr="00A35103" w:rsidRDefault="00A35103" w:rsidP="00A979AE">
      <w:pPr>
        <w:spacing w:after="0"/>
        <w:rPr>
          <w:b/>
          <w:bCs/>
          <w:sz w:val="20"/>
          <w:szCs w:val="20"/>
        </w:rPr>
      </w:pPr>
    </w:p>
    <w:p w14:paraId="65E7A509" w14:textId="77777777" w:rsidR="00A35103" w:rsidRPr="00A35103" w:rsidRDefault="00A35103" w:rsidP="00A979AE">
      <w:pPr>
        <w:numPr>
          <w:ilvl w:val="0"/>
          <w:numId w:val="62"/>
        </w:numPr>
        <w:spacing w:after="0"/>
        <w:rPr>
          <w:sz w:val="20"/>
          <w:szCs w:val="20"/>
        </w:rPr>
      </w:pPr>
      <w:r w:rsidRPr="00A35103">
        <w:rPr>
          <w:b/>
          <w:bCs/>
          <w:sz w:val="20"/>
          <w:szCs w:val="20"/>
        </w:rPr>
        <w:t>Vertraulichkeit:</w:t>
      </w:r>
      <w:r w:rsidRPr="00A35103">
        <w:rPr>
          <w:sz w:val="20"/>
          <w:szCs w:val="20"/>
        </w:rPr>
        <w:t xml:space="preserve"> Meldungen werden nur an die für die Bearbeitung notwendigen Personen weitergegeben.</w:t>
      </w:r>
    </w:p>
    <w:p w14:paraId="02B32A55" w14:textId="77777777" w:rsidR="00A35103" w:rsidRPr="00A35103" w:rsidRDefault="00A35103" w:rsidP="00A979AE">
      <w:pPr>
        <w:numPr>
          <w:ilvl w:val="0"/>
          <w:numId w:val="62"/>
        </w:numPr>
        <w:spacing w:after="0"/>
        <w:rPr>
          <w:sz w:val="20"/>
          <w:szCs w:val="20"/>
        </w:rPr>
      </w:pPr>
      <w:r w:rsidRPr="00A35103">
        <w:rPr>
          <w:b/>
          <w:bCs/>
          <w:sz w:val="20"/>
          <w:szCs w:val="20"/>
        </w:rPr>
        <w:t>Kindeswohl zuerst:</w:t>
      </w:r>
      <w:r w:rsidRPr="00A35103">
        <w:rPr>
          <w:sz w:val="20"/>
          <w:szCs w:val="20"/>
        </w:rPr>
        <w:t xml:space="preserve"> Die Sicherheit des Kindes oder der betroffenen Person hat höchste Priorität.</w:t>
      </w:r>
    </w:p>
    <w:p w14:paraId="2E6BAD1C" w14:textId="77777777" w:rsidR="00A35103" w:rsidRPr="00A35103" w:rsidRDefault="00A35103" w:rsidP="00A979AE">
      <w:pPr>
        <w:numPr>
          <w:ilvl w:val="0"/>
          <w:numId w:val="62"/>
        </w:numPr>
        <w:spacing w:after="0"/>
        <w:rPr>
          <w:sz w:val="20"/>
          <w:szCs w:val="20"/>
        </w:rPr>
      </w:pPr>
      <w:r w:rsidRPr="00A35103">
        <w:rPr>
          <w:b/>
          <w:bCs/>
          <w:sz w:val="20"/>
          <w:szCs w:val="20"/>
        </w:rPr>
        <w:t>Kein Nachteil:</w:t>
      </w:r>
      <w:r w:rsidRPr="00A35103">
        <w:rPr>
          <w:sz w:val="20"/>
          <w:szCs w:val="20"/>
        </w:rPr>
        <w:t xml:space="preserve"> Meldungen in gutem Glauben führen zu keinen negativen Konsequenzen für die meldende Person.</w:t>
      </w:r>
    </w:p>
    <w:p w14:paraId="4FEB451F" w14:textId="335F8E2F" w:rsidR="00044A5F" w:rsidRPr="00A9227B" w:rsidRDefault="00A35103" w:rsidP="00044A5F">
      <w:pPr>
        <w:numPr>
          <w:ilvl w:val="0"/>
          <w:numId w:val="62"/>
        </w:numPr>
        <w:spacing w:after="0"/>
        <w:rPr>
          <w:sz w:val="20"/>
          <w:szCs w:val="20"/>
        </w:rPr>
      </w:pPr>
      <w:r w:rsidRPr="00A35103">
        <w:rPr>
          <w:b/>
          <w:bCs/>
          <w:sz w:val="20"/>
          <w:szCs w:val="20"/>
        </w:rPr>
        <w:t>Sachlichkeit:</w:t>
      </w:r>
      <w:r w:rsidRPr="00A35103">
        <w:rPr>
          <w:sz w:val="20"/>
          <w:szCs w:val="20"/>
        </w:rPr>
        <w:t xml:space="preserve"> Es sollen nur Beobachtungen, Hinweise oder eigene Erfahrungen geschildert werden, keine Bewertungen oder Vermutungen.</w:t>
      </w:r>
    </w:p>
    <w:p w14:paraId="750A1176" w14:textId="77777777" w:rsidR="00044A5F" w:rsidRDefault="00044A5F" w:rsidP="00044A5F">
      <w:pPr>
        <w:spacing w:after="0"/>
        <w:rPr>
          <w:sz w:val="20"/>
          <w:szCs w:val="20"/>
        </w:rPr>
      </w:pPr>
    </w:p>
    <w:p w14:paraId="04596032" w14:textId="534EBF09" w:rsidR="00A9227B" w:rsidRDefault="00E321EE" w:rsidP="00A9227B">
      <w:pPr>
        <w:spacing w:after="0"/>
        <w:rPr>
          <w:i/>
          <w:iCs/>
          <w:sz w:val="22"/>
          <w:szCs w:val="22"/>
        </w:rPr>
      </w:pPr>
      <w:r>
        <w:rPr>
          <w:i/>
          <w:iCs/>
          <w:sz w:val="22"/>
          <w:szCs w:val="22"/>
        </w:rPr>
        <w:t xml:space="preserve">X. </w:t>
      </w:r>
      <w:r w:rsidR="00A9227B" w:rsidRPr="00A9227B">
        <w:rPr>
          <w:i/>
          <w:iCs/>
          <w:sz w:val="22"/>
          <w:szCs w:val="22"/>
        </w:rPr>
        <w:t>Monitoring und Evaluation des Kinderschutzkonzepts</w:t>
      </w:r>
    </w:p>
    <w:p w14:paraId="4BCD45D4" w14:textId="77777777" w:rsidR="00A9227B" w:rsidRPr="00A9227B" w:rsidRDefault="00A9227B" w:rsidP="00A9227B">
      <w:pPr>
        <w:spacing w:after="0"/>
        <w:rPr>
          <w:i/>
          <w:iCs/>
          <w:sz w:val="22"/>
          <w:szCs w:val="22"/>
        </w:rPr>
      </w:pPr>
    </w:p>
    <w:p w14:paraId="73CC0E44" w14:textId="77777777" w:rsidR="00A9227B" w:rsidRDefault="00A9227B" w:rsidP="00A9227B">
      <w:pPr>
        <w:spacing w:after="0"/>
        <w:rPr>
          <w:sz w:val="20"/>
          <w:szCs w:val="20"/>
        </w:rPr>
      </w:pPr>
      <w:r w:rsidRPr="00A9227B">
        <w:rPr>
          <w:sz w:val="20"/>
          <w:szCs w:val="20"/>
        </w:rPr>
        <w:t>Der Steirische Tennisverband (STTV) stellt sicher, dass das Kinderschutzkonzept regelmäßig überprüft und weiterentwickelt wird. Ziel des Monitorings ist es, die Umsetzung der festgelegten Maßnahmen zu begleiten, ihre Wirksamkeit zu überprüfen und bei Bedarf Anpassungen vorzunehmen.</w:t>
      </w:r>
    </w:p>
    <w:p w14:paraId="3888BB68" w14:textId="77777777" w:rsidR="00A9227B" w:rsidRPr="00A9227B" w:rsidRDefault="00A9227B" w:rsidP="00A9227B">
      <w:pPr>
        <w:spacing w:after="0"/>
        <w:rPr>
          <w:sz w:val="20"/>
          <w:szCs w:val="20"/>
        </w:rPr>
      </w:pPr>
    </w:p>
    <w:p w14:paraId="764C3811" w14:textId="77777777" w:rsidR="00A9227B" w:rsidRPr="00A9227B" w:rsidRDefault="00A9227B" w:rsidP="00A9227B">
      <w:pPr>
        <w:spacing w:after="0"/>
        <w:rPr>
          <w:sz w:val="20"/>
          <w:szCs w:val="20"/>
        </w:rPr>
      </w:pPr>
      <w:r w:rsidRPr="00A9227B">
        <w:rPr>
          <w:sz w:val="20"/>
          <w:szCs w:val="20"/>
        </w:rPr>
        <w:t>Die Evaluation umfasst insbesondere:</w:t>
      </w:r>
    </w:p>
    <w:p w14:paraId="650FDDA2" w14:textId="77777777" w:rsidR="00A9227B" w:rsidRPr="00A9227B" w:rsidRDefault="00A9227B" w:rsidP="00A9227B">
      <w:pPr>
        <w:numPr>
          <w:ilvl w:val="0"/>
          <w:numId w:val="64"/>
        </w:numPr>
        <w:spacing w:after="0"/>
        <w:rPr>
          <w:sz w:val="20"/>
          <w:szCs w:val="20"/>
        </w:rPr>
      </w:pPr>
      <w:r w:rsidRPr="00A9227B">
        <w:rPr>
          <w:sz w:val="20"/>
          <w:szCs w:val="20"/>
        </w:rPr>
        <w:t>die Überprüfung der Einhaltung von Verhaltensrichtlinien und Präventionsmaßnahmen,</w:t>
      </w:r>
    </w:p>
    <w:p w14:paraId="2CB67AA0" w14:textId="77777777" w:rsidR="00A9227B" w:rsidRPr="00A9227B" w:rsidRDefault="00A9227B" w:rsidP="00A9227B">
      <w:pPr>
        <w:numPr>
          <w:ilvl w:val="0"/>
          <w:numId w:val="64"/>
        </w:numPr>
        <w:spacing w:after="0"/>
        <w:rPr>
          <w:sz w:val="20"/>
          <w:szCs w:val="20"/>
        </w:rPr>
      </w:pPr>
      <w:r w:rsidRPr="00A9227B">
        <w:rPr>
          <w:sz w:val="20"/>
          <w:szCs w:val="20"/>
        </w:rPr>
        <w:t>die Auswertung von Rückmeldungen, Beobachtungen und anonymisierten Meldungen,</w:t>
      </w:r>
    </w:p>
    <w:p w14:paraId="6F8B1FBE" w14:textId="77777777" w:rsidR="00A9227B" w:rsidRPr="00A9227B" w:rsidRDefault="00A9227B" w:rsidP="00A9227B">
      <w:pPr>
        <w:numPr>
          <w:ilvl w:val="0"/>
          <w:numId w:val="64"/>
        </w:numPr>
        <w:spacing w:after="0"/>
        <w:rPr>
          <w:sz w:val="20"/>
          <w:szCs w:val="20"/>
        </w:rPr>
      </w:pPr>
      <w:r w:rsidRPr="00A9227B">
        <w:rPr>
          <w:sz w:val="20"/>
          <w:szCs w:val="20"/>
        </w:rPr>
        <w:t>die regelmäßige Überprüfung von Schulungsständen und Dokumentationen,</w:t>
      </w:r>
    </w:p>
    <w:p w14:paraId="474DB123" w14:textId="77777777" w:rsidR="00A9227B" w:rsidRDefault="00A9227B" w:rsidP="00A9227B">
      <w:pPr>
        <w:numPr>
          <w:ilvl w:val="0"/>
          <w:numId w:val="64"/>
        </w:numPr>
        <w:spacing w:after="0"/>
        <w:rPr>
          <w:sz w:val="20"/>
          <w:szCs w:val="20"/>
        </w:rPr>
      </w:pPr>
      <w:r w:rsidRPr="00A9227B">
        <w:rPr>
          <w:sz w:val="20"/>
          <w:szCs w:val="20"/>
        </w:rPr>
        <w:t>die Berücksichtigung neuer fachlicher, rechtlicher oder organisatorischer Entwicklungen.</w:t>
      </w:r>
    </w:p>
    <w:p w14:paraId="04EFE75F" w14:textId="77777777" w:rsidR="00A9227B" w:rsidRPr="00A9227B" w:rsidRDefault="00A9227B" w:rsidP="00A9227B">
      <w:pPr>
        <w:spacing w:after="0"/>
        <w:rPr>
          <w:sz w:val="20"/>
          <w:szCs w:val="20"/>
        </w:rPr>
      </w:pPr>
    </w:p>
    <w:p w14:paraId="0A9161F6" w14:textId="77777777" w:rsidR="00A9227B" w:rsidRPr="00A9227B" w:rsidRDefault="00A9227B" w:rsidP="00A9227B">
      <w:pPr>
        <w:spacing w:after="0"/>
        <w:rPr>
          <w:sz w:val="20"/>
          <w:szCs w:val="20"/>
        </w:rPr>
      </w:pPr>
      <w:r w:rsidRPr="00A9227B">
        <w:rPr>
          <w:sz w:val="20"/>
          <w:szCs w:val="20"/>
        </w:rPr>
        <w:t>Monitoring und Evaluation erfolgen in angemessenen Abständen und unter Wahrung der Vertraulichkeit. Erkenntnisse aus der Evaluation fließen in die Weiterentwicklung des Kinderschutzkonzepts ein und tragen zur nachhaltigen Verankerung des Kinderschutzes im STTV bei.</w:t>
      </w:r>
    </w:p>
    <w:p w14:paraId="06F44B5C" w14:textId="77777777" w:rsidR="00044A5F" w:rsidRDefault="00044A5F" w:rsidP="00044A5F">
      <w:pPr>
        <w:spacing w:after="0"/>
        <w:rPr>
          <w:sz w:val="20"/>
          <w:szCs w:val="20"/>
        </w:rPr>
      </w:pPr>
    </w:p>
    <w:p w14:paraId="5BDCE570" w14:textId="77777777" w:rsidR="00044A5F" w:rsidRDefault="00044A5F" w:rsidP="00044A5F">
      <w:pPr>
        <w:spacing w:after="0"/>
        <w:rPr>
          <w:sz w:val="20"/>
          <w:szCs w:val="20"/>
        </w:rPr>
      </w:pPr>
    </w:p>
    <w:p w14:paraId="148F12F5" w14:textId="77777777" w:rsidR="00847A90" w:rsidRDefault="00847A90" w:rsidP="00044A5F">
      <w:pPr>
        <w:spacing w:after="0"/>
        <w:rPr>
          <w:sz w:val="20"/>
          <w:szCs w:val="20"/>
        </w:rPr>
      </w:pPr>
    </w:p>
    <w:p w14:paraId="09818257" w14:textId="77777777" w:rsidR="0066508D" w:rsidRDefault="0066508D" w:rsidP="00044A5F">
      <w:pPr>
        <w:spacing w:after="0"/>
        <w:rPr>
          <w:sz w:val="20"/>
          <w:szCs w:val="20"/>
        </w:rPr>
      </w:pPr>
    </w:p>
    <w:p w14:paraId="58122770" w14:textId="77777777" w:rsidR="0066508D" w:rsidRDefault="0066508D" w:rsidP="00044A5F">
      <w:pPr>
        <w:spacing w:after="0"/>
        <w:rPr>
          <w:sz w:val="20"/>
          <w:szCs w:val="20"/>
        </w:rPr>
      </w:pPr>
    </w:p>
    <w:p w14:paraId="06B56A1B" w14:textId="77777777" w:rsidR="00847A90" w:rsidRDefault="00847A90" w:rsidP="00044A5F">
      <w:pPr>
        <w:spacing w:after="0"/>
        <w:rPr>
          <w:i/>
          <w:iCs/>
          <w:sz w:val="20"/>
          <w:szCs w:val="20"/>
        </w:rPr>
      </w:pPr>
    </w:p>
    <w:p w14:paraId="0E759D15" w14:textId="4FD703B0" w:rsidR="00044A5F" w:rsidRPr="00044A5F" w:rsidRDefault="00044A5F" w:rsidP="00044A5F">
      <w:pPr>
        <w:spacing w:after="0"/>
        <w:rPr>
          <w:i/>
          <w:iCs/>
          <w:sz w:val="20"/>
          <w:szCs w:val="20"/>
        </w:rPr>
      </w:pPr>
      <w:r w:rsidRPr="00044A5F">
        <w:rPr>
          <w:i/>
          <w:iCs/>
          <w:sz w:val="20"/>
          <w:szCs w:val="20"/>
        </w:rPr>
        <w:t>Versionsstand und Aktualisierung</w:t>
      </w:r>
    </w:p>
    <w:p w14:paraId="114BB6B7" w14:textId="77777777" w:rsidR="00044A5F" w:rsidRPr="00044A5F" w:rsidRDefault="00044A5F" w:rsidP="00044A5F">
      <w:pPr>
        <w:spacing w:after="0"/>
        <w:rPr>
          <w:b/>
          <w:bCs/>
          <w:sz w:val="20"/>
          <w:szCs w:val="20"/>
        </w:rPr>
      </w:pPr>
    </w:p>
    <w:p w14:paraId="5117F1FD" w14:textId="77777777" w:rsidR="00044A5F" w:rsidRPr="00044A5F" w:rsidRDefault="00044A5F" w:rsidP="00044A5F">
      <w:pPr>
        <w:spacing w:after="0"/>
        <w:rPr>
          <w:sz w:val="20"/>
          <w:szCs w:val="20"/>
        </w:rPr>
      </w:pPr>
      <w:r w:rsidRPr="00044A5F">
        <w:rPr>
          <w:sz w:val="20"/>
          <w:szCs w:val="20"/>
        </w:rPr>
        <w:t xml:space="preserve">Dieses Kinderschutzkonzept tritt mit </w:t>
      </w:r>
      <w:r w:rsidRPr="00044A5F">
        <w:rPr>
          <w:b/>
          <w:bCs/>
          <w:sz w:val="20"/>
          <w:szCs w:val="20"/>
        </w:rPr>
        <w:t>[Datum]</w:t>
      </w:r>
      <w:r w:rsidRPr="00044A5F">
        <w:rPr>
          <w:sz w:val="20"/>
          <w:szCs w:val="20"/>
        </w:rPr>
        <w:t xml:space="preserve"> in Kraft.</w:t>
      </w:r>
      <w:r w:rsidRPr="00044A5F">
        <w:rPr>
          <w:sz w:val="20"/>
          <w:szCs w:val="20"/>
        </w:rPr>
        <w:br/>
        <w:t>Es wird regelmäßig überprüft und bei Bedarf an neue gesetzliche Vorgaben, fachliche Standards oder praktische Erfahrungen angepasst.</w:t>
      </w:r>
    </w:p>
    <w:p w14:paraId="34B5F339" w14:textId="193CDA1D" w:rsidR="00044A5F" w:rsidRPr="000E5130" w:rsidRDefault="00044A5F" w:rsidP="00044A5F">
      <w:pPr>
        <w:spacing w:after="0"/>
        <w:rPr>
          <w:sz w:val="20"/>
          <w:szCs w:val="20"/>
        </w:rPr>
      </w:pPr>
      <w:r w:rsidRPr="00044A5F">
        <w:rPr>
          <w:b/>
          <w:bCs/>
          <w:sz w:val="20"/>
          <w:szCs w:val="20"/>
        </w:rPr>
        <w:t>Version:</w:t>
      </w:r>
      <w:r w:rsidRPr="00044A5F">
        <w:rPr>
          <w:sz w:val="20"/>
          <w:szCs w:val="20"/>
        </w:rPr>
        <w:t xml:space="preserve"> 1.0</w:t>
      </w:r>
      <w:r w:rsidRPr="00044A5F">
        <w:rPr>
          <w:sz w:val="20"/>
          <w:szCs w:val="20"/>
        </w:rPr>
        <w:br/>
      </w:r>
      <w:r w:rsidRPr="00044A5F">
        <w:rPr>
          <w:b/>
          <w:bCs/>
          <w:sz w:val="20"/>
          <w:szCs w:val="20"/>
        </w:rPr>
        <w:t>Stand:</w:t>
      </w:r>
      <w:r w:rsidRPr="00044A5F">
        <w:rPr>
          <w:sz w:val="20"/>
          <w:szCs w:val="20"/>
        </w:rPr>
        <w:t xml:space="preserve"> [Monat/Jahr]</w:t>
      </w:r>
      <w:r w:rsidRPr="00044A5F">
        <w:rPr>
          <w:sz w:val="20"/>
          <w:szCs w:val="20"/>
        </w:rPr>
        <w:br/>
      </w:r>
      <w:r w:rsidRPr="00044A5F">
        <w:rPr>
          <w:b/>
          <w:bCs/>
          <w:sz w:val="20"/>
          <w:szCs w:val="20"/>
        </w:rPr>
        <w:t>Nächste Überprüfung vorgesehen:</w:t>
      </w:r>
      <w:r w:rsidRPr="00044A5F">
        <w:rPr>
          <w:sz w:val="20"/>
          <w:szCs w:val="20"/>
        </w:rPr>
        <w:t xml:space="preserve"> [Monat/Jahr]</w:t>
      </w:r>
    </w:p>
    <w:sectPr w:rsidR="00044A5F" w:rsidRPr="000E513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13BD" w14:textId="77777777" w:rsidR="00ED50D9" w:rsidRDefault="00ED50D9" w:rsidP="00B537F1">
      <w:pPr>
        <w:spacing w:after="0" w:line="240" w:lineRule="auto"/>
      </w:pPr>
      <w:r>
        <w:separator/>
      </w:r>
    </w:p>
  </w:endnote>
  <w:endnote w:type="continuationSeparator" w:id="0">
    <w:p w14:paraId="05A7C53D" w14:textId="77777777" w:rsidR="00ED50D9" w:rsidRDefault="00ED50D9" w:rsidP="00B5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A370" w14:textId="35E52CAC" w:rsidR="0066508D" w:rsidRPr="007E624B" w:rsidRDefault="007E624B">
    <w:pPr>
      <w:pStyle w:val="Fuzeile"/>
      <w:rPr>
        <w:color w:val="EE0000"/>
        <w:sz w:val="18"/>
        <w:szCs w:val="18"/>
      </w:rPr>
    </w:pPr>
    <w:r w:rsidRPr="003B0C13">
      <w:rPr>
        <w:b/>
        <w:bCs/>
        <w:color w:val="EE0000"/>
        <w:sz w:val="18"/>
        <w:szCs w:val="18"/>
      </w:rPr>
      <w:t>Steirischer Tennisverband</w:t>
    </w:r>
    <w:r>
      <w:rPr>
        <w:color w:val="EE0000"/>
        <w:sz w:val="18"/>
        <w:szCs w:val="18"/>
      </w:rPr>
      <w:t xml:space="preserve"> </w:t>
    </w:r>
    <w:r>
      <w:rPr>
        <w:color w:val="EE0000"/>
        <w:sz w:val="18"/>
        <w:szCs w:val="18"/>
      </w:rPr>
      <w:tab/>
    </w:r>
    <w:r>
      <w:rPr>
        <w:color w:val="EE0000"/>
        <w:sz w:val="18"/>
        <w:szCs w:val="18"/>
      </w:rPr>
      <w:tab/>
    </w:r>
    <w:r w:rsidRPr="003B0C13">
      <w:rPr>
        <w:color w:val="EE0000"/>
        <w:sz w:val="18"/>
        <w:szCs w:val="18"/>
      </w:rPr>
      <w:t>Rudolf-Hans-Bartsch-Gasse 16 | 8430 Leibnitz</w:t>
    </w:r>
    <w:r w:rsidRPr="003B0C13">
      <w:rPr>
        <w:color w:val="EE0000"/>
        <w:sz w:val="18"/>
        <w:szCs w:val="18"/>
      </w:rPr>
      <w:br/>
      <w:t xml:space="preserve">Tel: 03452 73660 </w:t>
    </w:r>
    <w:r>
      <w:rPr>
        <w:color w:val="EE0000"/>
        <w:sz w:val="18"/>
        <w:szCs w:val="18"/>
      </w:rPr>
      <w:tab/>
    </w:r>
    <w:r>
      <w:rPr>
        <w:color w:val="EE0000"/>
        <w:sz w:val="18"/>
        <w:szCs w:val="18"/>
      </w:rPr>
      <w:tab/>
    </w:r>
    <w:r w:rsidRPr="003B0C13">
      <w:rPr>
        <w:color w:val="EE0000"/>
        <w:sz w:val="18"/>
        <w:szCs w:val="18"/>
      </w:rPr>
      <w:t xml:space="preserve"> Fax: 03452 73660-6</w:t>
    </w:r>
    <w:r w:rsidRPr="003B0C13">
      <w:rPr>
        <w:color w:val="EE0000"/>
        <w:sz w:val="18"/>
        <w:szCs w:val="18"/>
      </w:rPr>
      <w:br/>
    </w:r>
    <w:hyperlink r:id="rId1" w:history="1">
      <w:r w:rsidRPr="003B0C13">
        <w:rPr>
          <w:rStyle w:val="Hyperlink"/>
          <w:sz w:val="18"/>
          <w:szCs w:val="18"/>
        </w:rPr>
        <w:t>office@tennissteiermark.at</w:t>
      </w:r>
    </w:hyperlink>
    <w:r w:rsidRPr="003B0C13">
      <w:rPr>
        <w:color w:val="EE0000"/>
        <w:sz w:val="18"/>
        <w:szCs w:val="18"/>
      </w:rPr>
      <w:t xml:space="preserve"> </w:t>
    </w:r>
    <w:r>
      <w:rPr>
        <w:color w:val="EE0000"/>
        <w:sz w:val="18"/>
        <w:szCs w:val="18"/>
      </w:rPr>
      <w:tab/>
    </w:r>
    <w:r>
      <w:rPr>
        <w:color w:val="EE0000"/>
        <w:sz w:val="18"/>
        <w:szCs w:val="18"/>
      </w:rPr>
      <w:tab/>
    </w:r>
    <w:r w:rsidRPr="003B0C13">
      <w:rPr>
        <w:color w:val="EE0000"/>
        <w:sz w:val="18"/>
        <w:szCs w:val="18"/>
      </w:rPr>
      <w:t xml:space="preserve"> </w:t>
    </w:r>
    <w:hyperlink r:id="rId2" w:tgtFrame="_new" w:history="1">
      <w:r w:rsidRPr="003B0C13">
        <w:rPr>
          <w:rStyle w:val="Hyperlink"/>
          <w:color w:val="EE0000"/>
          <w:sz w:val="18"/>
          <w:szCs w:val="18"/>
        </w:rPr>
        <w:t>www.tennissteiermark.at</w:t>
      </w:r>
    </w:hyperlink>
    <w:r w:rsidRPr="003B0C13">
      <w:rPr>
        <w:color w:val="EE0000"/>
        <w:sz w:val="18"/>
        <w:szCs w:val="18"/>
      </w:rPr>
      <w:br/>
      <w:t>ZVR: 849251981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F3FA5" w14:textId="77777777" w:rsidR="00ED50D9" w:rsidRDefault="00ED50D9" w:rsidP="00B537F1">
      <w:pPr>
        <w:spacing w:after="0" w:line="240" w:lineRule="auto"/>
      </w:pPr>
      <w:r>
        <w:separator/>
      </w:r>
    </w:p>
  </w:footnote>
  <w:footnote w:type="continuationSeparator" w:id="0">
    <w:p w14:paraId="7ABA9E2F" w14:textId="77777777" w:rsidR="00ED50D9" w:rsidRDefault="00ED50D9" w:rsidP="00B53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AC51" w14:textId="161FB014" w:rsidR="007E624B" w:rsidRDefault="007E624B">
    <w:pPr>
      <w:pStyle w:val="Kopfzeile"/>
    </w:pPr>
    <w:r>
      <w:rPr>
        <w:noProof/>
      </w:rPr>
      <w:drawing>
        <wp:anchor distT="0" distB="0" distL="114300" distR="114300" simplePos="0" relativeHeight="251658240" behindDoc="0" locked="0" layoutInCell="1" allowOverlap="1" wp14:anchorId="58B2BA6B" wp14:editId="7ADB62C8">
          <wp:simplePos x="0" y="0"/>
          <wp:positionH relativeFrom="margin">
            <wp:align>center</wp:align>
          </wp:positionH>
          <wp:positionV relativeFrom="paragraph">
            <wp:posOffset>-173355</wp:posOffset>
          </wp:positionV>
          <wp:extent cx="2393950" cy="381000"/>
          <wp:effectExtent l="0" t="0" r="6350" b="0"/>
          <wp:wrapThrough wrapText="bothSides">
            <wp:wrapPolygon edited="0">
              <wp:start x="0" y="0"/>
              <wp:lineTo x="0" y="20520"/>
              <wp:lineTo x="21485" y="20520"/>
              <wp:lineTo x="21485" y="0"/>
              <wp:lineTo x="0" y="0"/>
            </wp:wrapPolygon>
          </wp:wrapThrough>
          <wp:docPr id="209456237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62376" name="Grafik 2094562376"/>
                  <pic:cNvPicPr/>
                </pic:nvPicPr>
                <pic:blipFill>
                  <a:blip r:embed="rId1">
                    <a:extLst>
                      <a:ext uri="{28A0092B-C50C-407E-A947-70E740481C1C}">
                        <a14:useLocalDpi xmlns:a14="http://schemas.microsoft.com/office/drawing/2010/main" val="0"/>
                      </a:ext>
                    </a:extLst>
                  </a:blip>
                  <a:stretch>
                    <a:fillRect/>
                  </a:stretch>
                </pic:blipFill>
                <pic:spPr>
                  <a:xfrm>
                    <a:off x="0" y="0"/>
                    <a:ext cx="2393950" cy="381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5A9A"/>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1313B"/>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2BB3"/>
    <w:multiLevelType w:val="multilevel"/>
    <w:tmpl w:val="6BC8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721A4"/>
    <w:multiLevelType w:val="multilevel"/>
    <w:tmpl w:val="B602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80FB6"/>
    <w:multiLevelType w:val="hybridMultilevel"/>
    <w:tmpl w:val="7A5A6B20"/>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8345A1D"/>
    <w:multiLevelType w:val="multilevel"/>
    <w:tmpl w:val="C5EA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321DD"/>
    <w:multiLevelType w:val="multilevel"/>
    <w:tmpl w:val="85FC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57D76"/>
    <w:multiLevelType w:val="multilevel"/>
    <w:tmpl w:val="F26E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454B4"/>
    <w:multiLevelType w:val="multilevel"/>
    <w:tmpl w:val="65E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E7AB3"/>
    <w:multiLevelType w:val="multilevel"/>
    <w:tmpl w:val="E630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00407"/>
    <w:multiLevelType w:val="multilevel"/>
    <w:tmpl w:val="800A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1609D"/>
    <w:multiLevelType w:val="multilevel"/>
    <w:tmpl w:val="5EB8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FE421B"/>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0365B"/>
    <w:multiLevelType w:val="multilevel"/>
    <w:tmpl w:val="0916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F5FF0"/>
    <w:multiLevelType w:val="multilevel"/>
    <w:tmpl w:val="973ED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057B85"/>
    <w:multiLevelType w:val="multilevel"/>
    <w:tmpl w:val="E68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1E3279"/>
    <w:multiLevelType w:val="multilevel"/>
    <w:tmpl w:val="0308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073414"/>
    <w:multiLevelType w:val="multilevel"/>
    <w:tmpl w:val="604C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2A549A"/>
    <w:multiLevelType w:val="multilevel"/>
    <w:tmpl w:val="A04E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F4DA4"/>
    <w:multiLevelType w:val="multilevel"/>
    <w:tmpl w:val="9CD6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A09BB"/>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150E84"/>
    <w:multiLevelType w:val="multilevel"/>
    <w:tmpl w:val="318E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503E68"/>
    <w:multiLevelType w:val="multilevel"/>
    <w:tmpl w:val="B51CA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A578EA"/>
    <w:multiLevelType w:val="multilevel"/>
    <w:tmpl w:val="F78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821C95"/>
    <w:multiLevelType w:val="hybridMultilevel"/>
    <w:tmpl w:val="48EE3840"/>
    <w:lvl w:ilvl="0" w:tplc="0C070013">
      <w:start w:val="1"/>
      <w:numFmt w:val="upperRoman"/>
      <w:lvlText w:val="%1."/>
      <w:lvlJc w:val="righ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3BC70252"/>
    <w:multiLevelType w:val="multilevel"/>
    <w:tmpl w:val="64523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1821F7"/>
    <w:multiLevelType w:val="multilevel"/>
    <w:tmpl w:val="67C6A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A3A4F"/>
    <w:multiLevelType w:val="multilevel"/>
    <w:tmpl w:val="2A7A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8047CD"/>
    <w:multiLevelType w:val="multilevel"/>
    <w:tmpl w:val="B3229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2D2B31"/>
    <w:multiLevelType w:val="hybridMultilevel"/>
    <w:tmpl w:val="DF7AEE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418C621D"/>
    <w:multiLevelType w:val="multilevel"/>
    <w:tmpl w:val="5EBE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2D26D6"/>
    <w:multiLevelType w:val="multilevel"/>
    <w:tmpl w:val="4DF4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876CAE"/>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8E2"/>
    <w:multiLevelType w:val="multilevel"/>
    <w:tmpl w:val="3E6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F06279"/>
    <w:multiLevelType w:val="multilevel"/>
    <w:tmpl w:val="354A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337EEC"/>
    <w:multiLevelType w:val="multilevel"/>
    <w:tmpl w:val="D2A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267C57"/>
    <w:multiLevelType w:val="multilevel"/>
    <w:tmpl w:val="E5E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48362FD"/>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5305D0"/>
    <w:multiLevelType w:val="multilevel"/>
    <w:tmpl w:val="5B0E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892EAB"/>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994AA4"/>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83370F2"/>
    <w:multiLevelType w:val="multilevel"/>
    <w:tmpl w:val="9DDC7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BC6E31"/>
    <w:multiLevelType w:val="multilevel"/>
    <w:tmpl w:val="420E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0271F2"/>
    <w:multiLevelType w:val="multilevel"/>
    <w:tmpl w:val="5EF2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84024"/>
    <w:multiLevelType w:val="multilevel"/>
    <w:tmpl w:val="A9E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B0E38"/>
    <w:multiLevelType w:val="hybridMultilevel"/>
    <w:tmpl w:val="5EE265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5D5F4F79"/>
    <w:multiLevelType w:val="multilevel"/>
    <w:tmpl w:val="158C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A73ADA"/>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4F70C2"/>
    <w:multiLevelType w:val="multilevel"/>
    <w:tmpl w:val="323A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640FAC"/>
    <w:multiLevelType w:val="multilevel"/>
    <w:tmpl w:val="FB9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804596"/>
    <w:multiLevelType w:val="multilevel"/>
    <w:tmpl w:val="A55A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345DA3"/>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3D7273"/>
    <w:multiLevelType w:val="multilevel"/>
    <w:tmpl w:val="092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08496D"/>
    <w:multiLevelType w:val="multilevel"/>
    <w:tmpl w:val="5F0E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9A2A9F"/>
    <w:multiLevelType w:val="hybridMultilevel"/>
    <w:tmpl w:val="AC1C246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55" w15:restartNumberingAfterBreak="0">
    <w:nsid w:val="72601A11"/>
    <w:multiLevelType w:val="multilevel"/>
    <w:tmpl w:val="7898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770B59"/>
    <w:multiLevelType w:val="multilevel"/>
    <w:tmpl w:val="F22C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0859E6"/>
    <w:multiLevelType w:val="multilevel"/>
    <w:tmpl w:val="1D2E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30F5D03"/>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1449DF"/>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33104"/>
    <w:multiLevelType w:val="multilevel"/>
    <w:tmpl w:val="6492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77C15FA"/>
    <w:multiLevelType w:val="multilevel"/>
    <w:tmpl w:val="76C2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7E25AC8"/>
    <w:multiLevelType w:val="multilevel"/>
    <w:tmpl w:val="DBF4B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96B411E"/>
    <w:multiLevelType w:val="multilevel"/>
    <w:tmpl w:val="969C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950C56"/>
    <w:multiLevelType w:val="multilevel"/>
    <w:tmpl w:val="C4D0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B757ABB"/>
    <w:multiLevelType w:val="multilevel"/>
    <w:tmpl w:val="6C0E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D018D8"/>
    <w:multiLevelType w:val="multilevel"/>
    <w:tmpl w:val="9EA6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6301730">
    <w:abstractNumId w:val="10"/>
  </w:num>
  <w:num w:numId="2" w16cid:durableId="412898634">
    <w:abstractNumId w:val="3"/>
  </w:num>
  <w:num w:numId="3" w16cid:durableId="653989541">
    <w:abstractNumId w:val="21"/>
  </w:num>
  <w:num w:numId="4" w16cid:durableId="1510870275">
    <w:abstractNumId w:val="50"/>
  </w:num>
  <w:num w:numId="5" w16cid:durableId="1666930482">
    <w:abstractNumId w:val="40"/>
  </w:num>
  <w:num w:numId="6" w16cid:durableId="1407648386">
    <w:abstractNumId w:val="36"/>
  </w:num>
  <w:num w:numId="7" w16cid:durableId="1340811867">
    <w:abstractNumId w:val="48"/>
  </w:num>
  <w:num w:numId="8" w16cid:durableId="15162474">
    <w:abstractNumId w:val="8"/>
  </w:num>
  <w:num w:numId="9" w16cid:durableId="877006903">
    <w:abstractNumId w:val="35"/>
  </w:num>
  <w:num w:numId="10" w16cid:durableId="289097025">
    <w:abstractNumId w:val="31"/>
  </w:num>
  <w:num w:numId="11" w16cid:durableId="789399715">
    <w:abstractNumId w:val="7"/>
  </w:num>
  <w:num w:numId="12" w16cid:durableId="777213092">
    <w:abstractNumId w:val="47"/>
  </w:num>
  <w:num w:numId="13" w16cid:durableId="68620146">
    <w:abstractNumId w:val="32"/>
  </w:num>
  <w:num w:numId="14" w16cid:durableId="225652146">
    <w:abstractNumId w:val="24"/>
  </w:num>
  <w:num w:numId="15" w16cid:durableId="1536118108">
    <w:abstractNumId w:val="4"/>
  </w:num>
  <w:num w:numId="16" w16cid:durableId="980888834">
    <w:abstractNumId w:val="12"/>
  </w:num>
  <w:num w:numId="17" w16cid:durableId="553010263">
    <w:abstractNumId w:val="39"/>
  </w:num>
  <w:num w:numId="18" w16cid:durableId="1546983928">
    <w:abstractNumId w:val="1"/>
  </w:num>
  <w:num w:numId="19" w16cid:durableId="384180760">
    <w:abstractNumId w:val="58"/>
  </w:num>
  <w:num w:numId="20" w16cid:durableId="100339874">
    <w:abstractNumId w:val="20"/>
  </w:num>
  <w:num w:numId="21" w16cid:durableId="1644893755">
    <w:abstractNumId w:val="37"/>
  </w:num>
  <w:num w:numId="22" w16cid:durableId="982199648">
    <w:abstractNumId w:val="61"/>
  </w:num>
  <w:num w:numId="23" w16cid:durableId="1028875933">
    <w:abstractNumId w:val="59"/>
  </w:num>
  <w:num w:numId="24" w16cid:durableId="2050834645">
    <w:abstractNumId w:val="51"/>
  </w:num>
  <w:num w:numId="25" w16cid:durableId="554439767">
    <w:abstractNumId w:val="0"/>
  </w:num>
  <w:num w:numId="26" w16cid:durableId="1991715880">
    <w:abstractNumId w:val="22"/>
  </w:num>
  <w:num w:numId="27" w16cid:durableId="1287471800">
    <w:abstractNumId w:val="27"/>
  </w:num>
  <w:num w:numId="28" w16cid:durableId="2116099838">
    <w:abstractNumId w:val="44"/>
  </w:num>
  <w:num w:numId="29" w16cid:durableId="704521058">
    <w:abstractNumId w:val="13"/>
  </w:num>
  <w:num w:numId="30" w16cid:durableId="1253397806">
    <w:abstractNumId w:val="46"/>
  </w:num>
  <w:num w:numId="31" w16cid:durableId="770667860">
    <w:abstractNumId w:val="6"/>
  </w:num>
  <w:num w:numId="32" w16cid:durableId="592397350">
    <w:abstractNumId w:val="64"/>
  </w:num>
  <w:num w:numId="33" w16cid:durableId="939722920">
    <w:abstractNumId w:val="11"/>
  </w:num>
  <w:num w:numId="34" w16cid:durableId="173081554">
    <w:abstractNumId w:val="38"/>
  </w:num>
  <w:num w:numId="35" w16cid:durableId="317273839">
    <w:abstractNumId w:val="18"/>
  </w:num>
  <w:num w:numId="36" w16cid:durableId="1644655894">
    <w:abstractNumId w:val="25"/>
  </w:num>
  <w:num w:numId="37" w16cid:durableId="1612935323">
    <w:abstractNumId w:val="16"/>
  </w:num>
  <w:num w:numId="38" w16cid:durableId="177623023">
    <w:abstractNumId w:val="19"/>
  </w:num>
  <w:num w:numId="39" w16cid:durableId="1220240994">
    <w:abstractNumId w:val="33"/>
  </w:num>
  <w:num w:numId="40" w16cid:durableId="1355422752">
    <w:abstractNumId w:val="63"/>
  </w:num>
  <w:num w:numId="41" w16cid:durableId="791943785">
    <w:abstractNumId w:val="23"/>
  </w:num>
  <w:num w:numId="42" w16cid:durableId="321587989">
    <w:abstractNumId w:val="55"/>
  </w:num>
  <w:num w:numId="43" w16cid:durableId="756904243">
    <w:abstractNumId w:val="49"/>
  </w:num>
  <w:num w:numId="44" w16cid:durableId="512375826">
    <w:abstractNumId w:val="56"/>
  </w:num>
  <w:num w:numId="45" w16cid:durableId="1010567347">
    <w:abstractNumId w:val="34"/>
  </w:num>
  <w:num w:numId="46" w16cid:durableId="991831144">
    <w:abstractNumId w:val="53"/>
  </w:num>
  <w:num w:numId="47" w16cid:durableId="517040585">
    <w:abstractNumId w:val="52"/>
  </w:num>
  <w:num w:numId="48" w16cid:durableId="1601639189">
    <w:abstractNumId w:val="43"/>
  </w:num>
  <w:num w:numId="49" w16cid:durableId="1800413787">
    <w:abstractNumId w:val="65"/>
  </w:num>
  <w:num w:numId="50" w16cid:durableId="2098556604">
    <w:abstractNumId w:val="30"/>
  </w:num>
  <w:num w:numId="51" w16cid:durableId="1984653421">
    <w:abstractNumId w:val="28"/>
  </w:num>
  <w:num w:numId="52" w16cid:durableId="1547568031">
    <w:abstractNumId w:val="41"/>
  </w:num>
  <w:num w:numId="53" w16cid:durableId="1020006119">
    <w:abstractNumId w:val="15"/>
  </w:num>
  <w:num w:numId="54" w16cid:durableId="640112024">
    <w:abstractNumId w:val="62"/>
  </w:num>
  <w:num w:numId="55" w16cid:durableId="1733844904">
    <w:abstractNumId w:val="57"/>
  </w:num>
  <w:num w:numId="56" w16cid:durableId="418716151">
    <w:abstractNumId w:val="66"/>
  </w:num>
  <w:num w:numId="57" w16cid:durableId="1647585840">
    <w:abstractNumId w:val="42"/>
  </w:num>
  <w:num w:numId="58" w16cid:durableId="1263152103">
    <w:abstractNumId w:val="17"/>
  </w:num>
  <w:num w:numId="59" w16cid:durableId="1259369833">
    <w:abstractNumId w:val="5"/>
  </w:num>
  <w:num w:numId="60" w16cid:durableId="469637938">
    <w:abstractNumId w:val="14"/>
  </w:num>
  <w:num w:numId="61" w16cid:durableId="902300398">
    <w:abstractNumId w:val="9"/>
  </w:num>
  <w:num w:numId="62" w16cid:durableId="132990842">
    <w:abstractNumId w:val="2"/>
  </w:num>
  <w:num w:numId="63" w16cid:durableId="1009910282">
    <w:abstractNumId w:val="45"/>
  </w:num>
  <w:num w:numId="64" w16cid:durableId="71125651">
    <w:abstractNumId w:val="26"/>
  </w:num>
  <w:num w:numId="65" w16cid:durableId="120270056">
    <w:abstractNumId w:val="60"/>
  </w:num>
  <w:num w:numId="66" w16cid:durableId="1476601170">
    <w:abstractNumId w:val="54"/>
  </w:num>
  <w:num w:numId="67" w16cid:durableId="28936355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F1"/>
    <w:rsid w:val="000232F2"/>
    <w:rsid w:val="00044A5F"/>
    <w:rsid w:val="0006182C"/>
    <w:rsid w:val="00065BF5"/>
    <w:rsid w:val="0007161D"/>
    <w:rsid w:val="00082641"/>
    <w:rsid w:val="0008349A"/>
    <w:rsid w:val="0009140F"/>
    <w:rsid w:val="000A5E31"/>
    <w:rsid w:val="000E5130"/>
    <w:rsid w:val="0010481A"/>
    <w:rsid w:val="0011630E"/>
    <w:rsid w:val="001539EE"/>
    <w:rsid w:val="00191DB6"/>
    <w:rsid w:val="002422A4"/>
    <w:rsid w:val="00283491"/>
    <w:rsid w:val="002A16CF"/>
    <w:rsid w:val="002C1E32"/>
    <w:rsid w:val="00332C9A"/>
    <w:rsid w:val="00365FD7"/>
    <w:rsid w:val="003B6A82"/>
    <w:rsid w:val="00410F70"/>
    <w:rsid w:val="0041296D"/>
    <w:rsid w:val="00414BE0"/>
    <w:rsid w:val="00423DF6"/>
    <w:rsid w:val="00470809"/>
    <w:rsid w:val="004C017F"/>
    <w:rsid w:val="004F1165"/>
    <w:rsid w:val="004F4311"/>
    <w:rsid w:val="00522413"/>
    <w:rsid w:val="00541765"/>
    <w:rsid w:val="005E4B68"/>
    <w:rsid w:val="00605F42"/>
    <w:rsid w:val="00626FE2"/>
    <w:rsid w:val="0065102F"/>
    <w:rsid w:val="006526F9"/>
    <w:rsid w:val="0066508D"/>
    <w:rsid w:val="00691AAF"/>
    <w:rsid w:val="0069784A"/>
    <w:rsid w:val="006A2AFE"/>
    <w:rsid w:val="007159A4"/>
    <w:rsid w:val="00746A08"/>
    <w:rsid w:val="007B28C5"/>
    <w:rsid w:val="007C4B6A"/>
    <w:rsid w:val="007E624B"/>
    <w:rsid w:val="00800DE1"/>
    <w:rsid w:val="008303FD"/>
    <w:rsid w:val="008475CE"/>
    <w:rsid w:val="00847A90"/>
    <w:rsid w:val="0089152D"/>
    <w:rsid w:val="008A5A0E"/>
    <w:rsid w:val="008B2698"/>
    <w:rsid w:val="008D1357"/>
    <w:rsid w:val="008E77D4"/>
    <w:rsid w:val="00916D38"/>
    <w:rsid w:val="009D192D"/>
    <w:rsid w:val="009F0018"/>
    <w:rsid w:val="00A35103"/>
    <w:rsid w:val="00A4085D"/>
    <w:rsid w:val="00A5127C"/>
    <w:rsid w:val="00A9227B"/>
    <w:rsid w:val="00A979AE"/>
    <w:rsid w:val="00AB0D72"/>
    <w:rsid w:val="00B43A91"/>
    <w:rsid w:val="00B537F1"/>
    <w:rsid w:val="00B6210A"/>
    <w:rsid w:val="00BD530A"/>
    <w:rsid w:val="00CD08C5"/>
    <w:rsid w:val="00CF1083"/>
    <w:rsid w:val="00D61617"/>
    <w:rsid w:val="00D819F5"/>
    <w:rsid w:val="00D91873"/>
    <w:rsid w:val="00D9499E"/>
    <w:rsid w:val="00E2627E"/>
    <w:rsid w:val="00E321EE"/>
    <w:rsid w:val="00E42020"/>
    <w:rsid w:val="00E524E0"/>
    <w:rsid w:val="00EA70AE"/>
    <w:rsid w:val="00ED50D9"/>
    <w:rsid w:val="00F26E3B"/>
    <w:rsid w:val="00FF5A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9D48C"/>
  <w15:chartTrackingRefBased/>
  <w15:docId w15:val="{9F22A02B-2C87-4FEE-98D5-95D58E9B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3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3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37F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37F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37F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37F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37F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37F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37F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37F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37F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37F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37F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37F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37F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37F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37F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37F1"/>
    <w:rPr>
      <w:rFonts w:eastAsiaTheme="majorEastAsia" w:cstheme="majorBidi"/>
      <w:color w:val="272727" w:themeColor="text1" w:themeTint="D8"/>
    </w:rPr>
  </w:style>
  <w:style w:type="paragraph" w:styleId="Titel">
    <w:name w:val="Title"/>
    <w:basedOn w:val="Standard"/>
    <w:next w:val="Standard"/>
    <w:link w:val="TitelZchn"/>
    <w:uiPriority w:val="10"/>
    <w:qFormat/>
    <w:rsid w:val="00B53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37F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37F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37F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37F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37F1"/>
    <w:rPr>
      <w:i/>
      <w:iCs/>
      <w:color w:val="404040" w:themeColor="text1" w:themeTint="BF"/>
    </w:rPr>
  </w:style>
  <w:style w:type="paragraph" w:styleId="Listenabsatz">
    <w:name w:val="List Paragraph"/>
    <w:basedOn w:val="Standard"/>
    <w:uiPriority w:val="34"/>
    <w:qFormat/>
    <w:rsid w:val="00B537F1"/>
    <w:pPr>
      <w:ind w:left="720"/>
      <w:contextualSpacing/>
    </w:pPr>
  </w:style>
  <w:style w:type="character" w:styleId="IntensiveHervorhebung">
    <w:name w:val="Intense Emphasis"/>
    <w:basedOn w:val="Absatz-Standardschriftart"/>
    <w:uiPriority w:val="21"/>
    <w:qFormat/>
    <w:rsid w:val="00B537F1"/>
    <w:rPr>
      <w:i/>
      <w:iCs/>
      <w:color w:val="0F4761" w:themeColor="accent1" w:themeShade="BF"/>
    </w:rPr>
  </w:style>
  <w:style w:type="paragraph" w:styleId="IntensivesZitat">
    <w:name w:val="Intense Quote"/>
    <w:basedOn w:val="Standard"/>
    <w:next w:val="Standard"/>
    <w:link w:val="IntensivesZitatZchn"/>
    <w:uiPriority w:val="30"/>
    <w:qFormat/>
    <w:rsid w:val="00B53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37F1"/>
    <w:rPr>
      <w:i/>
      <w:iCs/>
      <w:color w:val="0F4761" w:themeColor="accent1" w:themeShade="BF"/>
    </w:rPr>
  </w:style>
  <w:style w:type="character" w:styleId="IntensiverVerweis">
    <w:name w:val="Intense Reference"/>
    <w:basedOn w:val="Absatz-Standardschriftart"/>
    <w:uiPriority w:val="32"/>
    <w:qFormat/>
    <w:rsid w:val="00B537F1"/>
    <w:rPr>
      <w:b/>
      <w:bCs/>
      <w:smallCaps/>
      <w:color w:val="0F4761" w:themeColor="accent1" w:themeShade="BF"/>
      <w:spacing w:val="5"/>
    </w:rPr>
  </w:style>
  <w:style w:type="paragraph" w:styleId="Kopfzeile">
    <w:name w:val="header"/>
    <w:basedOn w:val="Standard"/>
    <w:link w:val="KopfzeileZchn"/>
    <w:uiPriority w:val="99"/>
    <w:unhideWhenUsed/>
    <w:rsid w:val="00B537F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537F1"/>
  </w:style>
  <w:style w:type="paragraph" w:styleId="Fuzeile">
    <w:name w:val="footer"/>
    <w:basedOn w:val="Standard"/>
    <w:link w:val="FuzeileZchn"/>
    <w:uiPriority w:val="99"/>
    <w:unhideWhenUsed/>
    <w:rsid w:val="00B537F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537F1"/>
  </w:style>
  <w:style w:type="character" w:styleId="Hyperlink">
    <w:name w:val="Hyperlink"/>
    <w:basedOn w:val="Absatz-Standardschriftart"/>
    <w:uiPriority w:val="99"/>
    <w:unhideWhenUsed/>
    <w:rsid w:val="00800DE1"/>
    <w:rPr>
      <w:color w:val="467886" w:themeColor="hyperlink"/>
      <w:u w:val="single"/>
    </w:rPr>
  </w:style>
  <w:style w:type="character" w:styleId="NichtaufgelsteErwhnung">
    <w:name w:val="Unresolved Mention"/>
    <w:basedOn w:val="Absatz-Standardschriftart"/>
    <w:uiPriority w:val="99"/>
    <w:semiHidden/>
    <w:unhideWhenUsed/>
    <w:rsid w:val="00800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taufdraht.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fesportaustria.a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tennissteiermark.at" TargetMode="External"/><Relationship Id="rId1" Type="http://schemas.openxmlformats.org/officeDocument/2006/relationships/hyperlink" Target="mailto:office@tennissteiermark.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E6DF0-EB25-4451-BF26-9CE7FCC8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2683</Words>
  <Characters>16909</Characters>
  <Application>Microsoft Office Word</Application>
  <DocSecurity>0</DocSecurity>
  <Lines>140</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LESKI Marion | STTV</dc:creator>
  <cp:keywords/>
  <dc:description/>
  <cp:lastModifiedBy>LESKI Marion | STTV</cp:lastModifiedBy>
  <cp:revision>68</cp:revision>
  <dcterms:created xsi:type="dcterms:W3CDTF">2026-01-20T09:45:00Z</dcterms:created>
  <dcterms:modified xsi:type="dcterms:W3CDTF">2026-03-03T08:45:00Z</dcterms:modified>
</cp:coreProperties>
</file>